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C8D05" w14:textId="77777777" w:rsidR="00A06FC6" w:rsidRPr="007F2F10" w:rsidRDefault="00A06FC6" w:rsidP="00A06FC6">
      <w:pPr>
        <w:rPr>
          <w:rFonts w:cs="Arial"/>
          <w:sz w:val="22"/>
          <w:szCs w:val="22"/>
        </w:rPr>
      </w:pPr>
      <w:bookmarkStart w:id="0" w:name="_GoBack"/>
      <w:r w:rsidRPr="007F2F10">
        <w:rPr>
          <w:rFonts w:cs="Arial"/>
          <w:sz w:val="22"/>
          <w:szCs w:val="22"/>
        </w:rPr>
        <w:t>Työ- ja elinkeinoministeriö / Kotoutumisen kumppanuusohjelma - kohti inklusiivista yhteiskuntaa</w:t>
      </w:r>
    </w:p>
    <w:p w14:paraId="26E84116" w14:textId="77777777" w:rsidR="00A06FC6" w:rsidRPr="007F2F10" w:rsidRDefault="00A06FC6" w:rsidP="00A06FC6">
      <w:pPr>
        <w:pStyle w:val="Otsikko1"/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Toimintasuunnitelma 2021–2022</w:t>
      </w:r>
    </w:p>
    <w:p w14:paraId="59038B01" w14:textId="77777777" w:rsidR="00F00310" w:rsidRPr="007F2F10" w:rsidRDefault="00A06FC6" w:rsidP="00002053">
      <w:pPr>
        <w:pStyle w:val="Otsikko2"/>
        <w:rPr>
          <w:rFonts w:cs="Arial"/>
          <w:b/>
          <w:sz w:val="22"/>
          <w:szCs w:val="22"/>
        </w:rPr>
      </w:pPr>
      <w:r w:rsidRPr="007F2F10">
        <w:rPr>
          <w:rFonts w:cs="Arial"/>
          <w:b/>
          <w:sz w:val="22"/>
          <w:szCs w:val="22"/>
        </w:rPr>
        <w:t>Osallistava, monialainen kumppanuus</w:t>
      </w:r>
    </w:p>
    <w:p w14:paraId="5BC63218" w14:textId="77777777" w:rsidR="00F00310" w:rsidRPr="007F2F10" w:rsidRDefault="00002053" w:rsidP="00A06FC6">
      <w:p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Työ- ja elinkeinoministeriön kotoutumisen k</w:t>
      </w:r>
      <w:r w:rsidR="00F00310" w:rsidRPr="007F2F10">
        <w:rPr>
          <w:rFonts w:cs="Arial"/>
          <w:sz w:val="22"/>
          <w:szCs w:val="22"/>
        </w:rPr>
        <w:t>umppanuusohjelma on kotoutumisen ja yhteiskunnan vastaanottavuuden parissa toimivien toimijoiden avoin verkosto. Verkoston toimintaa ohjaa yhteistyössä valmisteltu toimintasuunnitelma. Kumppanuusohjelmaa koordinoi työ- ja elinkeinoministeriön kotouttamisen osaamiskeskus.</w:t>
      </w:r>
    </w:p>
    <w:p w14:paraId="672A6659" w14:textId="77777777" w:rsidR="00002053" w:rsidRPr="007F2F10" w:rsidRDefault="00002053" w:rsidP="00A06FC6">
      <w:pPr>
        <w:rPr>
          <w:rFonts w:cs="Arial"/>
          <w:sz w:val="22"/>
          <w:szCs w:val="22"/>
        </w:rPr>
      </w:pPr>
    </w:p>
    <w:p w14:paraId="4F3B4655" w14:textId="77777777" w:rsidR="00794319" w:rsidRPr="007F2F10" w:rsidRDefault="00002053" w:rsidP="00A06FC6">
      <w:p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Työ- ja elinkeinoministeriön kotoutumisen kumppanuusohjelman ensimmäisen kaksivuotisen toimintasuunnitelman tavoitteena on rakentaa kumppanuusverkostoja, ohjelman alueellista tukirakennetta sekä yhteistyön välineitä. Muodostamme kumppanuuksia erityisesti kansalaisyhteiskunnan toimijoiden toiminta- ja osallistumismahdollisuuksien ja yhteiskunnan vastaanottavuuden edistämiseksi.</w:t>
      </w:r>
    </w:p>
    <w:p w14:paraId="3AB13F0E" w14:textId="77777777" w:rsidR="00A06FC6" w:rsidRPr="007F2F10" w:rsidRDefault="00A06FC6" w:rsidP="00A06FC6">
      <w:pPr>
        <w:pStyle w:val="Otsikko2"/>
        <w:rPr>
          <w:rFonts w:cs="Arial"/>
          <w:b/>
          <w:sz w:val="22"/>
          <w:szCs w:val="22"/>
        </w:rPr>
      </w:pPr>
      <w:r w:rsidRPr="007F2F10">
        <w:rPr>
          <w:rFonts w:cs="Arial"/>
          <w:b/>
          <w:sz w:val="22"/>
          <w:szCs w:val="22"/>
        </w:rPr>
        <w:t>Kumppanuusohjelman missio</w:t>
      </w:r>
    </w:p>
    <w:p w14:paraId="7E1A3FE1" w14:textId="77777777" w:rsidR="00A06FC6" w:rsidRPr="007F2F10" w:rsidRDefault="00A06FC6" w:rsidP="00A06FC6">
      <w:p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Kumppanuusohjelma rakentaa rajoja rikkovaa, monialaista yhteistyötä. Muutamme tapaa tehdä kotoutumistyötä, kumppanuudessa.</w:t>
      </w:r>
    </w:p>
    <w:p w14:paraId="494B67B7" w14:textId="77777777" w:rsidR="00A06FC6" w:rsidRPr="007F2F10" w:rsidRDefault="00A06FC6" w:rsidP="00A06FC6">
      <w:pPr>
        <w:pStyle w:val="Otsikko2"/>
        <w:rPr>
          <w:rFonts w:cs="Arial"/>
          <w:b/>
          <w:sz w:val="22"/>
          <w:szCs w:val="22"/>
        </w:rPr>
      </w:pPr>
      <w:r w:rsidRPr="007F2F10">
        <w:rPr>
          <w:rFonts w:cs="Arial"/>
          <w:b/>
          <w:sz w:val="22"/>
          <w:szCs w:val="22"/>
        </w:rPr>
        <w:t>Visio</w:t>
      </w:r>
    </w:p>
    <w:p w14:paraId="78D66224" w14:textId="77777777" w:rsidR="00A06FC6" w:rsidRPr="007F2F10" w:rsidRDefault="00A06FC6" w:rsidP="00A06FC6">
      <w:p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Tavoitteenamme on uudenlainen, yhdenvertainen ja inklusiivinen kotoutumista tukevan työn toimintakulttuuri. Kumppanuudessa teemme vaikuttavampaa kotoutumista ja yhteiskunnan vastaanottavuutta edistävää työtä.</w:t>
      </w:r>
    </w:p>
    <w:p w14:paraId="240DE42C" w14:textId="77777777" w:rsidR="00A06FC6" w:rsidRPr="007F2F10" w:rsidRDefault="00A06FC6" w:rsidP="00A06FC6">
      <w:pPr>
        <w:pStyle w:val="Otsikko2"/>
        <w:rPr>
          <w:rFonts w:cs="Arial"/>
          <w:b/>
          <w:sz w:val="22"/>
          <w:szCs w:val="22"/>
        </w:rPr>
      </w:pPr>
      <w:r w:rsidRPr="007F2F10">
        <w:rPr>
          <w:rFonts w:cs="Arial"/>
          <w:b/>
          <w:sz w:val="22"/>
          <w:szCs w:val="22"/>
        </w:rPr>
        <w:t>Vaikuttavuustavoitteet</w:t>
      </w:r>
    </w:p>
    <w:p w14:paraId="6782BE20" w14:textId="77777777" w:rsidR="00A06FC6" w:rsidRPr="007F2F10" w:rsidRDefault="00A06FC6" w:rsidP="00A06FC6">
      <w:pPr>
        <w:pStyle w:val="Luettelokappale"/>
        <w:numPr>
          <w:ilvl w:val="0"/>
          <w:numId w:val="4"/>
        </w:numPr>
        <w:tabs>
          <w:tab w:val="left" w:pos="2608"/>
          <w:tab w:val="left" w:pos="3912"/>
        </w:tabs>
        <w:rPr>
          <w:rFonts w:ascii="Arial" w:hAnsi="Arial" w:cs="Arial"/>
        </w:rPr>
      </w:pPr>
      <w:r w:rsidRPr="007F2F10">
        <w:rPr>
          <w:rFonts w:ascii="Arial" w:hAnsi="Arial" w:cs="Arial"/>
          <w:i/>
        </w:rPr>
        <w:t>Muutoksen mahdollistaja</w:t>
      </w:r>
      <w:r w:rsidRPr="007F2F10">
        <w:rPr>
          <w:rFonts w:ascii="Arial" w:hAnsi="Arial" w:cs="Arial"/>
        </w:rPr>
        <w:t>. Luomme yhteistyöllä uutta, osallistavaa ja avointa toimintakulttuuria kotoutumista ja yhteiskunnan vastaanottavuutta tukevalle työlle.</w:t>
      </w:r>
    </w:p>
    <w:p w14:paraId="0827C321" w14:textId="77777777" w:rsidR="00A06FC6" w:rsidRPr="007F2F10" w:rsidRDefault="00A06FC6" w:rsidP="00A06FC6">
      <w:pPr>
        <w:pStyle w:val="Luettelokappale"/>
        <w:numPr>
          <w:ilvl w:val="0"/>
          <w:numId w:val="4"/>
        </w:numPr>
        <w:tabs>
          <w:tab w:val="left" w:pos="2608"/>
          <w:tab w:val="left" w:pos="3912"/>
        </w:tabs>
        <w:rPr>
          <w:rFonts w:ascii="Arial" w:hAnsi="Arial" w:cs="Arial"/>
        </w:rPr>
      </w:pPr>
      <w:r w:rsidRPr="007F2F10">
        <w:rPr>
          <w:rFonts w:ascii="Arial" w:hAnsi="Arial" w:cs="Arial"/>
          <w:i/>
        </w:rPr>
        <w:t>Suunnannäyttäjä</w:t>
      </w:r>
      <w:r w:rsidRPr="007F2F10">
        <w:rPr>
          <w:rFonts w:ascii="Arial" w:hAnsi="Arial" w:cs="Arial"/>
        </w:rPr>
        <w:t>. Rakennamme yhteistä näkemystä kotoutumista ja yhteiskunnan vastaanottavuutta edistävästä työstä dialogissa asiantuntijoiden kokemuksella.</w:t>
      </w:r>
    </w:p>
    <w:p w14:paraId="16C7F5F9" w14:textId="77777777" w:rsidR="00A06FC6" w:rsidRPr="007F2F10" w:rsidRDefault="00A06FC6" w:rsidP="00A06FC6">
      <w:pPr>
        <w:pStyle w:val="Luettelokappale"/>
        <w:numPr>
          <w:ilvl w:val="0"/>
          <w:numId w:val="4"/>
        </w:numPr>
        <w:tabs>
          <w:tab w:val="left" w:pos="2608"/>
          <w:tab w:val="left" w:pos="3912"/>
        </w:tabs>
        <w:rPr>
          <w:rFonts w:ascii="Arial" w:hAnsi="Arial" w:cs="Arial"/>
        </w:rPr>
      </w:pPr>
      <w:r w:rsidRPr="007F2F10">
        <w:rPr>
          <w:rFonts w:ascii="Arial" w:hAnsi="Arial" w:cs="Arial"/>
          <w:i/>
        </w:rPr>
        <w:t>Arjen työväline yhteistyölle</w:t>
      </w:r>
      <w:r w:rsidRPr="007F2F10">
        <w:rPr>
          <w:rFonts w:ascii="Arial" w:hAnsi="Arial" w:cs="Arial"/>
        </w:rPr>
        <w:t>. Tuemme kotoutumistyötä arjessa käytännön teoilla ja toiminnalla.</w:t>
      </w:r>
    </w:p>
    <w:p w14:paraId="0BB115F7" w14:textId="77777777" w:rsidR="00A06FC6" w:rsidRPr="007F2F10" w:rsidRDefault="00A06FC6" w:rsidP="00A06FC6">
      <w:pPr>
        <w:pStyle w:val="Otsikko2"/>
        <w:rPr>
          <w:rFonts w:cs="Arial"/>
          <w:b/>
          <w:sz w:val="22"/>
          <w:szCs w:val="22"/>
        </w:rPr>
      </w:pPr>
      <w:r w:rsidRPr="007F2F10">
        <w:rPr>
          <w:rFonts w:cs="Arial"/>
          <w:b/>
          <w:sz w:val="22"/>
          <w:szCs w:val="22"/>
        </w:rPr>
        <w:t>Kumppanuusohjelman toiminnot</w:t>
      </w:r>
    </w:p>
    <w:p w14:paraId="4BCB6406" w14:textId="77777777" w:rsidR="00A06FC6" w:rsidRPr="007F2F10" w:rsidRDefault="00A06FC6" w:rsidP="00A06FC6">
      <w:pPr>
        <w:pStyle w:val="Leipteksti"/>
        <w:numPr>
          <w:ilvl w:val="0"/>
          <w:numId w:val="5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Avoin viestintä</w:t>
      </w:r>
    </w:p>
    <w:p w14:paraId="31E09D3E" w14:textId="77777777" w:rsidR="00A06FC6" w:rsidRPr="007F2F10" w:rsidRDefault="00A06FC6" w:rsidP="00A06FC6">
      <w:pPr>
        <w:pStyle w:val="Leipteksti"/>
        <w:numPr>
          <w:ilvl w:val="0"/>
          <w:numId w:val="5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Osallistava toiminta</w:t>
      </w:r>
    </w:p>
    <w:p w14:paraId="71B2DC54" w14:textId="77777777" w:rsidR="00A06FC6" w:rsidRPr="007F2F10" w:rsidRDefault="00A06FC6" w:rsidP="00A06FC6">
      <w:pPr>
        <w:pStyle w:val="Leipteksti"/>
        <w:numPr>
          <w:ilvl w:val="0"/>
          <w:numId w:val="5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Tietopohjan vahvistaminen</w:t>
      </w:r>
    </w:p>
    <w:p w14:paraId="68CE7F2F" w14:textId="77777777" w:rsidR="00A06FC6" w:rsidRPr="007F2F10" w:rsidRDefault="00A06FC6" w:rsidP="00A06FC6">
      <w:pPr>
        <w:pStyle w:val="Leipteksti"/>
        <w:numPr>
          <w:ilvl w:val="0"/>
          <w:numId w:val="5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Vaikuttava kehittämistyö</w:t>
      </w:r>
    </w:p>
    <w:p w14:paraId="6FFFC904" w14:textId="77777777" w:rsidR="00A06FC6" w:rsidRPr="007F2F10" w:rsidRDefault="00A06FC6" w:rsidP="00A06FC6">
      <w:pPr>
        <w:pStyle w:val="Otsikko2"/>
        <w:rPr>
          <w:rFonts w:cs="Arial"/>
          <w:b/>
          <w:sz w:val="22"/>
          <w:szCs w:val="22"/>
        </w:rPr>
      </w:pPr>
      <w:r w:rsidRPr="007F2F10">
        <w:rPr>
          <w:rFonts w:cs="Arial"/>
          <w:b/>
          <w:sz w:val="22"/>
          <w:szCs w:val="22"/>
        </w:rPr>
        <w:t>Kumppanuustyön toimintaperiaatteet</w:t>
      </w:r>
    </w:p>
    <w:p w14:paraId="077BFCB6" w14:textId="77777777" w:rsidR="00A06FC6" w:rsidRPr="007F2F10" w:rsidRDefault="00A06FC6" w:rsidP="00A06FC6">
      <w:p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 xml:space="preserve">Avoimuus </w:t>
      </w:r>
      <w:r w:rsidRPr="007F2F10">
        <w:rPr>
          <w:rFonts w:ascii="Wingdings" w:eastAsia="Wingdings" w:hAnsi="Wingdings" w:cs="Wingdings"/>
          <w:sz w:val="22"/>
          <w:szCs w:val="22"/>
        </w:rPr>
        <w:t></w:t>
      </w:r>
      <w:r w:rsidRPr="007F2F10">
        <w:rPr>
          <w:rFonts w:cs="Arial"/>
          <w:sz w:val="22"/>
          <w:szCs w:val="22"/>
        </w:rPr>
        <w:t xml:space="preserve"> osallistavuus </w:t>
      </w:r>
      <w:r w:rsidRPr="007F2F10">
        <w:rPr>
          <w:rFonts w:ascii="Wingdings" w:eastAsia="Wingdings" w:hAnsi="Wingdings" w:cs="Wingdings"/>
          <w:sz w:val="22"/>
          <w:szCs w:val="22"/>
        </w:rPr>
        <w:t></w:t>
      </w:r>
      <w:r w:rsidRPr="007F2F10">
        <w:rPr>
          <w:rFonts w:cs="Arial"/>
          <w:sz w:val="22"/>
          <w:szCs w:val="22"/>
        </w:rPr>
        <w:t xml:space="preserve"> tietopohjaisuus </w:t>
      </w:r>
      <w:r w:rsidRPr="007F2F10">
        <w:rPr>
          <w:rFonts w:ascii="Wingdings" w:eastAsia="Wingdings" w:hAnsi="Wingdings" w:cs="Wingdings"/>
          <w:sz w:val="22"/>
          <w:szCs w:val="22"/>
        </w:rPr>
        <w:t></w:t>
      </w:r>
      <w:r w:rsidRPr="007F2F10">
        <w:rPr>
          <w:rFonts w:cs="Arial"/>
          <w:sz w:val="22"/>
          <w:szCs w:val="22"/>
        </w:rPr>
        <w:t xml:space="preserve"> vaikuttavuus = inklusiivisuus</w:t>
      </w:r>
    </w:p>
    <w:p w14:paraId="0A37501D" w14:textId="77777777" w:rsidR="00A06FC6" w:rsidRPr="007F2F10" w:rsidRDefault="00A06FC6" w:rsidP="00A06FC6">
      <w:pPr>
        <w:rPr>
          <w:rFonts w:cs="Arial"/>
          <w:sz w:val="22"/>
          <w:szCs w:val="22"/>
        </w:rPr>
      </w:pPr>
    </w:p>
    <w:p w14:paraId="01D0B213" w14:textId="77777777" w:rsidR="00A06FC6" w:rsidRPr="007F2F10" w:rsidRDefault="00A06FC6" w:rsidP="00A06FC6">
      <w:p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Sitoudumme toimintaperiaatteisiin ja mahdollistamme kumppanuustyötä juurruttamalla periaatteita myös muuhun strategia- ja kehittämistyöhön.</w:t>
      </w:r>
    </w:p>
    <w:p w14:paraId="3524CACE" w14:textId="77777777" w:rsidR="00A06FC6" w:rsidRPr="007F2F10" w:rsidRDefault="00A06FC6" w:rsidP="00A06FC6">
      <w:pPr>
        <w:pStyle w:val="Otsikko2"/>
        <w:rPr>
          <w:rFonts w:cs="Arial"/>
          <w:b/>
          <w:sz w:val="22"/>
          <w:szCs w:val="22"/>
        </w:rPr>
      </w:pPr>
      <w:r w:rsidRPr="007F2F10">
        <w:rPr>
          <w:rFonts w:cs="Arial"/>
          <w:b/>
          <w:sz w:val="22"/>
          <w:szCs w:val="22"/>
        </w:rPr>
        <w:t>Toimintaympäristö</w:t>
      </w:r>
    </w:p>
    <w:p w14:paraId="714AE629" w14:textId="77777777" w:rsidR="00A06FC6" w:rsidRPr="007F2F10" w:rsidRDefault="00A06FC6" w:rsidP="00A06FC6">
      <w:p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#</w:t>
      </w:r>
      <w:r w:rsidR="00E9113B" w:rsidRPr="007F2F10">
        <w:rPr>
          <w:rFonts w:cs="Arial"/>
          <w:sz w:val="22"/>
          <w:szCs w:val="22"/>
        </w:rPr>
        <w:t xml:space="preserve"> </w:t>
      </w:r>
      <w:r w:rsidR="00002053" w:rsidRPr="007F2F10">
        <w:rPr>
          <w:rFonts w:cs="Arial"/>
          <w:sz w:val="22"/>
          <w:szCs w:val="22"/>
        </w:rPr>
        <w:t>Yhteiskunnalliset taidot ja osallisuus yhteiskunnassa</w:t>
      </w:r>
      <w:r w:rsidRPr="007F2F10">
        <w:rPr>
          <w:rFonts w:cs="Arial"/>
          <w:sz w:val="22"/>
          <w:szCs w:val="22"/>
        </w:rPr>
        <w:t xml:space="preserve"> kehittyvät aina osana erilaisissa kohtaamisissa ja yhteisöissä.</w:t>
      </w:r>
    </w:p>
    <w:p w14:paraId="14182425" w14:textId="77777777" w:rsidR="00A06FC6" w:rsidRPr="007F2F10" w:rsidRDefault="00A06FC6" w:rsidP="00A06FC6">
      <w:p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# Kotoutumiseen vaikuttavat sitä tukevat palvelut sekä yhteiskunnan vastaanottavuus.</w:t>
      </w:r>
    </w:p>
    <w:p w14:paraId="07616FCE" w14:textId="77777777" w:rsidR="00A06FC6" w:rsidRPr="007F2F10" w:rsidRDefault="00A06FC6" w:rsidP="00A06FC6">
      <w:p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 xml:space="preserve"># Kotoutumisen ja yhteiskunnan vastaanottavuutta edistävä työ tarvitsee mukaan kaikkia toimijoita: viranomaisia, järjestöjä, oppilaitoksia, uskonnollisia </w:t>
      </w:r>
      <w:r w:rsidR="00002053" w:rsidRPr="007F2F10">
        <w:rPr>
          <w:rFonts w:cs="Arial"/>
          <w:sz w:val="22"/>
          <w:szCs w:val="22"/>
        </w:rPr>
        <w:t>yhteisöjä</w:t>
      </w:r>
      <w:r w:rsidRPr="007F2F10">
        <w:rPr>
          <w:rFonts w:cs="Arial"/>
          <w:sz w:val="22"/>
          <w:szCs w:val="22"/>
        </w:rPr>
        <w:t xml:space="preserve"> jne.</w:t>
      </w:r>
    </w:p>
    <w:p w14:paraId="77A884F0" w14:textId="77777777" w:rsidR="00A06FC6" w:rsidRPr="007F2F10" w:rsidRDefault="00A06FC6" w:rsidP="00A06FC6">
      <w:p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# Kotoutumista ja yhteiskunnan vastaanottavuutta tukevien toimijoiden kenttä on laaja, mutta pirstaleinen.</w:t>
      </w:r>
    </w:p>
    <w:p w14:paraId="1FED770D" w14:textId="77777777" w:rsidR="007D5DFD" w:rsidRPr="007F2F10" w:rsidRDefault="007D5DFD" w:rsidP="00A06FC6">
      <w:p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 xml:space="preserve"># Rakenteellinen rasismi ja syrjintä vaikuttavat merkittävästi mahdollisuuksiin kotoutua </w:t>
      </w:r>
      <w:r w:rsidR="001E0A9B" w:rsidRPr="007F2F10">
        <w:rPr>
          <w:rFonts w:cs="Arial"/>
          <w:sz w:val="22"/>
          <w:szCs w:val="22"/>
        </w:rPr>
        <w:t xml:space="preserve">ja kokea osallisuutta. </w:t>
      </w:r>
    </w:p>
    <w:p w14:paraId="6D7B8246" w14:textId="77777777" w:rsidR="00A06FC6" w:rsidRPr="007F2F10" w:rsidRDefault="00A06FC6" w:rsidP="00A06FC6">
      <w:pPr>
        <w:pStyle w:val="Otsikko2"/>
        <w:rPr>
          <w:rFonts w:cs="Arial"/>
          <w:b/>
          <w:sz w:val="22"/>
          <w:szCs w:val="22"/>
        </w:rPr>
      </w:pPr>
      <w:r w:rsidRPr="007F2F10">
        <w:rPr>
          <w:rFonts w:cs="Arial"/>
          <w:b/>
          <w:sz w:val="22"/>
          <w:szCs w:val="22"/>
        </w:rPr>
        <w:t>Ajankohtainen strategia- ja ohjelmatyö</w:t>
      </w:r>
    </w:p>
    <w:p w14:paraId="53CE7492" w14:textId="77777777" w:rsidR="00A06FC6" w:rsidRPr="007F2F10" w:rsidRDefault="00A06FC6" w:rsidP="00A06FC6">
      <w:pPr>
        <w:pStyle w:val="Leipteksti"/>
        <w:ind w:left="0"/>
        <w:rPr>
          <w:rFonts w:cs="Arial"/>
          <w:sz w:val="22"/>
          <w:szCs w:val="22"/>
          <w:lang w:val="fi-FI"/>
        </w:rPr>
      </w:pPr>
      <w:r w:rsidRPr="007F2F10">
        <w:rPr>
          <w:rFonts w:cs="Arial"/>
          <w:sz w:val="22"/>
          <w:szCs w:val="22"/>
        </w:rPr>
        <w:t xml:space="preserve">Työelämän monimuotoisuusohjelma (TEM) / Talent Boost (TEM) / Rasismin ja syrjinnän vastainen ohjelma (OM) / Demokratiaohjelma (OM) / Avoimen hallinnon toimintaohjelma (VM) / </w:t>
      </w:r>
      <w:r w:rsidR="001E0A9B" w:rsidRPr="007F2F10">
        <w:rPr>
          <w:rFonts w:cs="Arial"/>
          <w:sz w:val="22"/>
          <w:szCs w:val="22"/>
          <w:lang w:val="fi-FI"/>
        </w:rPr>
        <w:t xml:space="preserve">Kotoutumisen selonteko (TEM) / </w:t>
      </w:r>
      <w:r w:rsidRPr="007F2F10">
        <w:rPr>
          <w:rFonts w:cs="Arial"/>
          <w:sz w:val="22"/>
          <w:szCs w:val="22"/>
        </w:rPr>
        <w:t>Rahoittajayhteistyö (ESR, AMIF, STEA)</w:t>
      </w:r>
      <w:r w:rsidR="007D5DFD" w:rsidRPr="007F2F10">
        <w:rPr>
          <w:rFonts w:cs="Arial"/>
          <w:sz w:val="22"/>
          <w:szCs w:val="22"/>
          <w:lang w:val="fi-FI"/>
        </w:rPr>
        <w:t xml:space="preserve"> / </w:t>
      </w:r>
    </w:p>
    <w:p w14:paraId="423C407E" w14:textId="77777777" w:rsidR="00A06FC6" w:rsidRPr="007F2F10" w:rsidRDefault="00A06FC6" w:rsidP="00A06FC6">
      <w:pPr>
        <w:pStyle w:val="Otsikko2"/>
        <w:rPr>
          <w:rFonts w:cs="Arial"/>
          <w:b/>
          <w:sz w:val="22"/>
          <w:szCs w:val="22"/>
        </w:rPr>
      </w:pPr>
      <w:r w:rsidRPr="007F2F10">
        <w:rPr>
          <w:rFonts w:cs="Arial"/>
          <w:b/>
          <w:sz w:val="22"/>
          <w:szCs w:val="22"/>
        </w:rPr>
        <w:t>Tavoitteet 2021–2022</w:t>
      </w:r>
    </w:p>
    <w:p w14:paraId="506270FD" w14:textId="77777777" w:rsidR="00A06FC6" w:rsidRPr="007F2F10" w:rsidRDefault="00A06FC6" w:rsidP="00A06FC6">
      <w:pPr>
        <w:pStyle w:val="Otsikko3"/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7F2F10">
        <w:rPr>
          <w:rFonts w:cs="Arial"/>
          <w:b/>
          <w:sz w:val="22"/>
          <w:szCs w:val="22"/>
        </w:rPr>
        <w:t>Vahvistamme järjestöjen toiminta- ja osallistumismahdollisuuksia</w:t>
      </w:r>
    </w:p>
    <w:p w14:paraId="4AE93128" w14:textId="77777777" w:rsidR="00A06FC6" w:rsidRPr="007F2F10" w:rsidRDefault="00A06FC6" w:rsidP="00A06FC6">
      <w:pPr>
        <w:pStyle w:val="Leipteksti"/>
        <w:ind w:left="720"/>
        <w:rPr>
          <w:rFonts w:cs="Arial"/>
          <w:sz w:val="22"/>
          <w:szCs w:val="22"/>
          <w:lang w:val="fi-FI"/>
        </w:rPr>
      </w:pPr>
      <w:r w:rsidRPr="007F2F10">
        <w:rPr>
          <w:rFonts w:cs="Arial"/>
          <w:sz w:val="22"/>
          <w:szCs w:val="22"/>
        </w:rPr>
        <w:t xml:space="preserve">Lisätään viranomaisten ja kansalaisyhteiskunnan toimijoiden yhteistyötä </w:t>
      </w:r>
      <w:r w:rsidR="00EC0FB0" w:rsidRPr="007F2F10">
        <w:rPr>
          <w:rFonts w:cs="Arial"/>
          <w:sz w:val="22"/>
          <w:szCs w:val="22"/>
          <w:lang w:val="fi-FI"/>
        </w:rPr>
        <w:t>huomioiden</w:t>
      </w:r>
      <w:r w:rsidRPr="007F2F10">
        <w:rPr>
          <w:rFonts w:cs="Arial"/>
          <w:sz w:val="22"/>
          <w:szCs w:val="22"/>
        </w:rPr>
        <w:t xml:space="preserve"> myös pienet, ruohonjuuritason järjestötoimijat. Edistetään järjestöjen mahdollisuuksia osallistua julkishallinnon kehittämistyöhön</w:t>
      </w:r>
      <w:r w:rsidR="00EC0FB0" w:rsidRPr="007F2F10">
        <w:rPr>
          <w:rFonts w:cs="Arial"/>
          <w:sz w:val="22"/>
          <w:szCs w:val="22"/>
          <w:lang w:val="fi-FI"/>
        </w:rPr>
        <w:t xml:space="preserve"> ja lisätään tiedonvaihtoa viranomaisten ja järjestöjen välillä</w:t>
      </w:r>
      <w:r w:rsidRPr="007F2F10">
        <w:rPr>
          <w:rFonts w:cs="Arial"/>
          <w:sz w:val="22"/>
          <w:szCs w:val="22"/>
        </w:rPr>
        <w:t>. Kehitetään kansalaisyhteisk</w:t>
      </w:r>
      <w:r w:rsidR="00EC0FB0" w:rsidRPr="007F2F10">
        <w:rPr>
          <w:rFonts w:cs="Arial"/>
          <w:sz w:val="22"/>
          <w:szCs w:val="22"/>
        </w:rPr>
        <w:t xml:space="preserve">unnan toimijoiden resurssointia </w:t>
      </w:r>
      <w:r w:rsidRPr="007F2F10">
        <w:rPr>
          <w:rFonts w:cs="Arial"/>
          <w:sz w:val="22"/>
          <w:szCs w:val="22"/>
        </w:rPr>
        <w:t>tunnistamalla siihen liittyviä haasteita ja lisäämällä dialogia toimijoiden välillä julkisen rahoituksen kohdentamista.</w:t>
      </w:r>
      <w:r w:rsidR="00EC0FB0" w:rsidRPr="007F2F10">
        <w:rPr>
          <w:rFonts w:cs="Arial"/>
          <w:sz w:val="22"/>
          <w:szCs w:val="22"/>
          <w:lang w:val="fi-FI"/>
        </w:rPr>
        <w:t xml:space="preserve"> </w:t>
      </w:r>
    </w:p>
    <w:p w14:paraId="5DAB6C7B" w14:textId="77777777" w:rsidR="00A06FC6" w:rsidRPr="007F2F10" w:rsidRDefault="00A06FC6" w:rsidP="00A06FC6">
      <w:pPr>
        <w:pStyle w:val="Leipteksti"/>
        <w:ind w:left="0"/>
        <w:rPr>
          <w:rFonts w:cs="Arial"/>
          <w:sz w:val="22"/>
          <w:szCs w:val="22"/>
        </w:rPr>
      </w:pPr>
    </w:p>
    <w:p w14:paraId="636AA1E6" w14:textId="77777777" w:rsidR="00A06FC6" w:rsidRPr="007F2F10" w:rsidRDefault="00A06FC6" w:rsidP="00A06FC6">
      <w:pPr>
        <w:pStyle w:val="Leipteksti"/>
        <w:ind w:left="720"/>
        <w:rPr>
          <w:rFonts w:cs="Arial"/>
          <w:b/>
          <w:sz w:val="22"/>
          <w:szCs w:val="22"/>
        </w:rPr>
      </w:pPr>
      <w:r w:rsidRPr="007F2F10">
        <w:rPr>
          <w:rFonts w:cs="Arial"/>
          <w:b/>
          <w:sz w:val="22"/>
          <w:szCs w:val="22"/>
        </w:rPr>
        <w:t>Kehitetään kumppanuuden yhteistyöajattelua ja yhteistyömalleja:</w:t>
      </w:r>
    </w:p>
    <w:p w14:paraId="53AF4BB4" w14:textId="77777777" w:rsidR="00A06FC6" w:rsidRPr="007F2F10" w:rsidRDefault="00A06FC6" w:rsidP="00A06FC6">
      <w:pPr>
        <w:pStyle w:val="Leipteksti"/>
        <w:ind w:left="720"/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kuntien kotouttamisohjelmatyössä / julkishallinnon kehittämistyössä / monialaisissa maahanmuuttaneiden ohjaus- ja neuvontapisteissä / rahoittajayhteistyössä (valtio, kunnat, hankerahoittajat)</w:t>
      </w:r>
    </w:p>
    <w:p w14:paraId="02EB378F" w14:textId="77777777" w:rsidR="00A06FC6" w:rsidRPr="007F2F10" w:rsidRDefault="00A06FC6" w:rsidP="00A06FC6">
      <w:pPr>
        <w:pStyle w:val="Leipteksti"/>
        <w:ind w:left="720"/>
        <w:rPr>
          <w:rFonts w:cs="Arial"/>
          <w:sz w:val="22"/>
          <w:szCs w:val="22"/>
        </w:rPr>
      </w:pPr>
    </w:p>
    <w:p w14:paraId="149661B2" w14:textId="77777777" w:rsidR="00A06FC6" w:rsidRPr="007F2F10" w:rsidRDefault="00A06FC6" w:rsidP="00A06FC6">
      <w:pPr>
        <w:pStyle w:val="Leipteksti"/>
        <w:ind w:left="720"/>
        <w:rPr>
          <w:rFonts w:cs="Arial"/>
          <w:b/>
          <w:sz w:val="22"/>
          <w:szCs w:val="22"/>
        </w:rPr>
      </w:pPr>
      <w:r w:rsidRPr="007F2F10">
        <w:rPr>
          <w:rFonts w:cs="Arial"/>
          <w:b/>
          <w:sz w:val="22"/>
          <w:szCs w:val="22"/>
        </w:rPr>
        <w:t>Toimenpiteet</w:t>
      </w:r>
    </w:p>
    <w:p w14:paraId="0BA72DDA" w14:textId="77777777" w:rsidR="00110E7E" w:rsidRPr="007F2F10" w:rsidRDefault="004917B7" w:rsidP="00110E7E">
      <w:pPr>
        <w:pStyle w:val="Leipteksti"/>
        <w:numPr>
          <w:ilvl w:val="0"/>
          <w:numId w:val="7"/>
        </w:numPr>
        <w:ind w:left="1440"/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 xml:space="preserve">Tunnistetaan kansalaisyhteiskunnan ja viranomaisten </w:t>
      </w:r>
      <w:r w:rsidR="00EC0FB0" w:rsidRPr="007F2F10">
        <w:rPr>
          <w:rFonts w:cs="Arial"/>
          <w:sz w:val="22"/>
          <w:szCs w:val="22"/>
          <w:lang w:val="fi-FI"/>
        </w:rPr>
        <w:t xml:space="preserve">dialogin ja </w:t>
      </w:r>
      <w:r w:rsidRPr="007F2F10">
        <w:rPr>
          <w:rFonts w:cs="Arial"/>
          <w:sz w:val="22"/>
          <w:szCs w:val="22"/>
        </w:rPr>
        <w:t>yhteiskehittämisen</w:t>
      </w:r>
      <w:r w:rsidR="00EC0FB0" w:rsidRPr="007F2F10">
        <w:rPr>
          <w:rFonts w:cs="Arial"/>
          <w:sz w:val="22"/>
          <w:szCs w:val="22"/>
          <w:lang w:val="fi-FI"/>
        </w:rPr>
        <w:t xml:space="preserve"> </w:t>
      </w:r>
      <w:r w:rsidRPr="007F2F10">
        <w:rPr>
          <w:rFonts w:cs="Arial"/>
          <w:sz w:val="22"/>
          <w:szCs w:val="22"/>
        </w:rPr>
        <w:t>paikkoja</w:t>
      </w:r>
      <w:r w:rsidR="00110E7E" w:rsidRPr="007F2F10">
        <w:rPr>
          <w:rFonts w:cs="Arial"/>
          <w:sz w:val="22"/>
          <w:szCs w:val="22"/>
          <w:lang w:val="fi-FI"/>
        </w:rPr>
        <w:t xml:space="preserve"> ja luodaan yhteistyöfoorumeita</w:t>
      </w:r>
    </w:p>
    <w:p w14:paraId="603FC313" w14:textId="77777777" w:rsidR="00110E7E" w:rsidRPr="007F2F10" w:rsidRDefault="00110E7E" w:rsidP="00110E7E">
      <w:pPr>
        <w:pStyle w:val="Leipteksti"/>
        <w:numPr>
          <w:ilvl w:val="0"/>
          <w:numId w:val="7"/>
        </w:numPr>
        <w:ind w:left="1440"/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  <w:lang w:val="fi-FI"/>
        </w:rPr>
        <w:t>V</w:t>
      </w:r>
      <w:r w:rsidRPr="007F2F10">
        <w:rPr>
          <w:rFonts w:cs="Arial"/>
          <w:sz w:val="22"/>
          <w:szCs w:val="22"/>
        </w:rPr>
        <w:t>iedään kumppanuusajattelua julkishallinnon kehittämistyöhön</w:t>
      </w:r>
      <w:r w:rsidR="00403311" w:rsidRPr="007F2F10">
        <w:rPr>
          <w:rFonts w:cs="Arial"/>
          <w:sz w:val="22"/>
          <w:szCs w:val="22"/>
          <w:lang w:val="fi-FI"/>
        </w:rPr>
        <w:t xml:space="preserve"> ja tuetaan monialaiseen yhteistyöhön liittyvää osaamista</w:t>
      </w:r>
    </w:p>
    <w:p w14:paraId="765FA06B" w14:textId="77777777" w:rsidR="00EC0FB0" w:rsidRPr="007F2F10" w:rsidRDefault="00403311" w:rsidP="00EC0FB0">
      <w:pPr>
        <w:pStyle w:val="Leipteksti"/>
        <w:numPr>
          <w:ilvl w:val="0"/>
          <w:numId w:val="12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  <w:lang w:val="fi-FI"/>
        </w:rPr>
        <w:t xml:space="preserve">Tarjotaan tietoa kotoutumisesta, yhteiskunnan vastaanottavuuden edistämisestä sekä </w:t>
      </w:r>
      <w:r w:rsidR="00EC0FB0" w:rsidRPr="007F2F10">
        <w:rPr>
          <w:rFonts w:cs="Arial"/>
          <w:sz w:val="22"/>
          <w:szCs w:val="22"/>
          <w:lang w:val="fi-FI"/>
        </w:rPr>
        <w:t>kumppanuuksista ja nostetaan esiin toimijoiden toimintaa kotoutuminen.fi- ja kotoutumisentukena.fi-sivustoilla</w:t>
      </w:r>
      <w:r w:rsidR="00110E7E" w:rsidRPr="007F2F10">
        <w:rPr>
          <w:rFonts w:cs="Arial"/>
          <w:sz w:val="22"/>
          <w:szCs w:val="22"/>
          <w:lang w:val="fi-FI"/>
        </w:rPr>
        <w:t xml:space="preserve"> sekä kumppanien kanavissa</w:t>
      </w:r>
    </w:p>
    <w:p w14:paraId="272A5A22" w14:textId="5EE9223B" w:rsidR="00A06FC6" w:rsidRPr="007F2F10" w:rsidRDefault="00403311" w:rsidP="00A06FC6">
      <w:pPr>
        <w:pStyle w:val="Leipteksti"/>
        <w:numPr>
          <w:ilvl w:val="0"/>
          <w:numId w:val="7"/>
        </w:numPr>
        <w:ind w:left="1440"/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Li</w:t>
      </w:r>
      <w:r w:rsidR="0D92BD35" w:rsidRPr="007F2F10">
        <w:rPr>
          <w:rFonts w:cs="Arial"/>
          <w:sz w:val="22"/>
          <w:szCs w:val="22"/>
        </w:rPr>
        <w:t xml:space="preserve">sätään </w:t>
      </w:r>
      <w:r w:rsidR="00A06FC6" w:rsidRPr="007F2F10">
        <w:rPr>
          <w:rFonts w:cs="Arial"/>
          <w:sz w:val="22"/>
          <w:szCs w:val="22"/>
        </w:rPr>
        <w:t>osaamista</w:t>
      </w:r>
      <w:r w:rsidRPr="007F2F10">
        <w:rPr>
          <w:rFonts w:cs="Arial"/>
          <w:sz w:val="22"/>
          <w:szCs w:val="22"/>
          <w:lang w:val="fi-FI"/>
        </w:rPr>
        <w:t xml:space="preserve"> kumppanuustyöstä, järjestöjen vaikuttamis- ja osallistumismahdollisu</w:t>
      </w:r>
      <w:r w:rsidRPr="007F2F10">
        <w:rPr>
          <w:rFonts w:cs="Arial"/>
          <w:sz w:val="22"/>
          <w:szCs w:val="22"/>
        </w:rPr>
        <w:t xml:space="preserve">uksista </w:t>
      </w:r>
      <w:r w:rsidR="00A06FC6" w:rsidRPr="007F2F10">
        <w:rPr>
          <w:rFonts w:cs="Arial"/>
          <w:sz w:val="22"/>
          <w:szCs w:val="22"/>
        </w:rPr>
        <w:t xml:space="preserve">koulutuksin, vertaisoppimisella ja hyviä käytäntöjä jakamalla </w:t>
      </w:r>
    </w:p>
    <w:p w14:paraId="0D49FA51" w14:textId="77777777" w:rsidR="00A06FC6" w:rsidRPr="007F2F10" w:rsidRDefault="00110E7E" w:rsidP="00A06FC6">
      <w:pPr>
        <w:pStyle w:val="Leipteksti"/>
        <w:numPr>
          <w:ilvl w:val="0"/>
          <w:numId w:val="7"/>
        </w:numPr>
        <w:ind w:left="1440"/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  <w:lang w:val="fi-FI"/>
        </w:rPr>
        <w:t xml:space="preserve">Tuetaan </w:t>
      </w:r>
      <w:r w:rsidRPr="007F2F10">
        <w:rPr>
          <w:rFonts w:cs="Arial"/>
          <w:sz w:val="22"/>
          <w:szCs w:val="22"/>
        </w:rPr>
        <w:t>OSKE-järjestörahoituksella</w:t>
      </w:r>
      <w:r w:rsidRPr="007F2F10">
        <w:rPr>
          <w:rFonts w:cs="Arial"/>
          <w:sz w:val="22"/>
          <w:szCs w:val="22"/>
          <w:lang w:val="fi-FI"/>
        </w:rPr>
        <w:t xml:space="preserve"> </w:t>
      </w:r>
      <w:r w:rsidR="00A06FC6" w:rsidRPr="007F2F10">
        <w:rPr>
          <w:rFonts w:cs="Arial"/>
          <w:sz w:val="22"/>
          <w:szCs w:val="22"/>
        </w:rPr>
        <w:t xml:space="preserve">vuosina 2021 ja </w:t>
      </w:r>
      <w:r w:rsidRPr="007F2F10">
        <w:rPr>
          <w:rFonts w:cs="Arial"/>
          <w:sz w:val="22"/>
          <w:szCs w:val="22"/>
          <w:lang w:val="fi-FI"/>
        </w:rPr>
        <w:t xml:space="preserve">2022 pienten järjestötoimijoiden toimintaa ja osaamista </w:t>
      </w:r>
    </w:p>
    <w:p w14:paraId="0DFB3C81" w14:textId="77777777" w:rsidR="004A178E" w:rsidRPr="007F2F10" w:rsidRDefault="004A178E" w:rsidP="004A178E">
      <w:pPr>
        <w:pStyle w:val="Leipteksti"/>
        <w:numPr>
          <w:ilvl w:val="0"/>
          <w:numId w:val="7"/>
        </w:numPr>
        <w:ind w:left="1440"/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  <w:lang w:val="fi-FI"/>
        </w:rPr>
        <w:t>Kartoitetaan kuntien kotouttamisohjelmien sisältöjä, toteutusta ja seurantaa ja tunnistetaan yhteistyössä monialaisen kotouttamisohjelmatyön hyviä toimintamalleja</w:t>
      </w:r>
    </w:p>
    <w:p w14:paraId="221A90AF" w14:textId="795AC1A5" w:rsidR="00110E7E" w:rsidRPr="007F2F10" w:rsidRDefault="00403311" w:rsidP="56B07B68">
      <w:pPr>
        <w:pStyle w:val="Leipteksti"/>
        <w:numPr>
          <w:ilvl w:val="0"/>
          <w:numId w:val="7"/>
        </w:numPr>
        <w:ind w:left="1440"/>
        <w:rPr>
          <w:rFonts w:cs="Arial"/>
          <w:sz w:val="22"/>
          <w:szCs w:val="22"/>
          <w:lang w:val="fi-FI"/>
        </w:rPr>
      </w:pPr>
      <w:r w:rsidRPr="007F2F10">
        <w:rPr>
          <w:rFonts w:cs="Arial"/>
          <w:sz w:val="22"/>
          <w:szCs w:val="22"/>
          <w:lang w:val="fi-FI"/>
        </w:rPr>
        <w:t>Luodaan rahoittajatahojen kanssa toimintamal</w:t>
      </w:r>
      <w:r w:rsidR="21378F4A" w:rsidRPr="007F2F10">
        <w:rPr>
          <w:rFonts w:cs="Arial"/>
          <w:sz w:val="22"/>
          <w:szCs w:val="22"/>
          <w:lang w:val="fi-FI"/>
        </w:rPr>
        <w:t xml:space="preserve">li </w:t>
      </w:r>
      <w:r w:rsidR="1F828D93" w:rsidRPr="007F2F10">
        <w:rPr>
          <w:rFonts w:cs="Arial"/>
          <w:sz w:val="22"/>
          <w:szCs w:val="22"/>
          <w:lang w:val="fi-FI"/>
        </w:rPr>
        <w:t>säännölliseen yhteistyöhön rahoitustarpeista ja rahoituksen kehittämisestä.</w:t>
      </w:r>
    </w:p>
    <w:p w14:paraId="6A05A809" w14:textId="77777777" w:rsidR="00A06FC6" w:rsidRPr="007F2F10" w:rsidRDefault="00A06FC6" w:rsidP="00A06FC6">
      <w:pPr>
        <w:pStyle w:val="Leipteksti"/>
        <w:ind w:left="1080"/>
        <w:rPr>
          <w:rFonts w:cs="Arial"/>
          <w:sz w:val="22"/>
          <w:szCs w:val="22"/>
        </w:rPr>
      </w:pPr>
    </w:p>
    <w:p w14:paraId="08B73915" w14:textId="77777777" w:rsidR="00A06FC6" w:rsidRPr="007F2F10" w:rsidRDefault="00A06FC6" w:rsidP="00A06FC6">
      <w:pPr>
        <w:pStyle w:val="Leipteksti"/>
        <w:numPr>
          <w:ilvl w:val="0"/>
          <w:numId w:val="6"/>
        </w:numPr>
        <w:rPr>
          <w:rFonts w:cs="Arial"/>
          <w:sz w:val="22"/>
          <w:szCs w:val="22"/>
        </w:rPr>
      </w:pPr>
      <w:r w:rsidRPr="007F2F10">
        <w:rPr>
          <w:rFonts w:cs="Arial"/>
          <w:b/>
          <w:bCs/>
          <w:sz w:val="22"/>
          <w:szCs w:val="22"/>
        </w:rPr>
        <w:lastRenderedPageBreak/>
        <w:t>Edistämme inklusiivista yhteiskuntaa ja tuemme maahan muuttaneiden toimijuutta</w:t>
      </w:r>
    </w:p>
    <w:p w14:paraId="5A39BBE3" w14:textId="77777777" w:rsidR="00480C17" w:rsidRPr="007F2F10" w:rsidRDefault="00480C17" w:rsidP="00A06FC6">
      <w:pPr>
        <w:pStyle w:val="Leipteksti"/>
        <w:ind w:left="720"/>
        <w:rPr>
          <w:rFonts w:cs="Arial"/>
          <w:sz w:val="22"/>
          <w:szCs w:val="22"/>
        </w:rPr>
      </w:pPr>
    </w:p>
    <w:p w14:paraId="6DF7A70B" w14:textId="24663558" w:rsidR="00A06FC6" w:rsidRPr="007F2F10" w:rsidRDefault="00A06FC6" w:rsidP="00A06FC6">
      <w:pPr>
        <w:pStyle w:val="Leipteksti"/>
        <w:ind w:left="720"/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 xml:space="preserve">Edistetään maahanmuuttaneiden osallistumis- ja vaikuttamismahdollisuuksia työelämässä, palveluiden kehittämisessä ja </w:t>
      </w:r>
      <w:r w:rsidR="00002053" w:rsidRPr="007F2F10">
        <w:rPr>
          <w:rFonts w:cs="Arial"/>
          <w:sz w:val="22"/>
          <w:szCs w:val="22"/>
          <w:lang w:val="fi-FI"/>
        </w:rPr>
        <w:t>järjestö</w:t>
      </w:r>
      <w:r w:rsidRPr="007F2F10">
        <w:rPr>
          <w:rFonts w:cs="Arial"/>
          <w:sz w:val="22"/>
          <w:szCs w:val="22"/>
        </w:rPr>
        <w:t>toiminnassa.</w:t>
      </w:r>
      <w:r w:rsidR="57C0DC60" w:rsidRPr="007F2F10">
        <w:rPr>
          <w:rFonts w:cs="Arial"/>
          <w:sz w:val="22"/>
          <w:szCs w:val="22"/>
        </w:rPr>
        <w:t xml:space="preserve"> Tunnistetaan ja tehdään näkyväksi rakenteellista rasismia ja tuotetaan toimintamalleja sen purkamiseksi. </w:t>
      </w:r>
      <w:r w:rsidRPr="007F2F10">
        <w:rPr>
          <w:rFonts w:cs="Arial"/>
          <w:sz w:val="22"/>
          <w:szCs w:val="22"/>
        </w:rPr>
        <w:t>Tehdään asennetyötä, joka tukee maahanmuuttaneiden yhdenvertaisuutta ja osallisuuttatyöelämässä, viranomaistoiminnassa ja kansalaisyhteiskunnassa.</w:t>
      </w:r>
    </w:p>
    <w:p w14:paraId="41C8F396" w14:textId="77777777" w:rsidR="00A06FC6" w:rsidRPr="007F2F10" w:rsidRDefault="00A06FC6" w:rsidP="00A06FC6">
      <w:pPr>
        <w:pStyle w:val="Leipteksti"/>
        <w:ind w:left="720"/>
        <w:rPr>
          <w:rFonts w:cs="Arial"/>
          <w:b/>
          <w:bCs/>
          <w:sz w:val="22"/>
          <w:szCs w:val="22"/>
        </w:rPr>
      </w:pPr>
    </w:p>
    <w:p w14:paraId="28AE9CAD" w14:textId="77777777" w:rsidR="00A06FC6" w:rsidRPr="007F2F10" w:rsidRDefault="00A06FC6" w:rsidP="00A06FC6">
      <w:pPr>
        <w:pStyle w:val="Leipteksti"/>
        <w:ind w:left="720"/>
        <w:rPr>
          <w:rFonts w:cs="Arial"/>
          <w:sz w:val="22"/>
          <w:szCs w:val="22"/>
        </w:rPr>
      </w:pPr>
      <w:r w:rsidRPr="007F2F10">
        <w:rPr>
          <w:rFonts w:cs="Arial"/>
          <w:b/>
          <w:bCs/>
          <w:sz w:val="22"/>
          <w:szCs w:val="22"/>
        </w:rPr>
        <w:t>Kehitetään kumppanuuden yhteistyöajattelua ja yhteistyömalleja:</w:t>
      </w:r>
    </w:p>
    <w:p w14:paraId="67E179E9" w14:textId="2BE90DEA" w:rsidR="00A06FC6" w:rsidRPr="007F2F10" w:rsidRDefault="00A06FC6" w:rsidP="00A06FC6">
      <w:pPr>
        <w:pStyle w:val="Leipteksti"/>
        <w:ind w:left="720"/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työelämän monimuotoisuus -ohjelmassa (TEM) / rasismin ja syrjinnän vastaisessa ohjelmassa (OM) / ETNO-verkostotyössä / kuntien yhdenvertaisuussuunnitelmien ja hyvinvoint</w:t>
      </w:r>
      <w:r w:rsidR="00703584" w:rsidRPr="007F2F10">
        <w:rPr>
          <w:rFonts w:cs="Arial"/>
          <w:sz w:val="22"/>
          <w:szCs w:val="22"/>
          <w:lang w:val="fi-FI"/>
        </w:rPr>
        <w:t>i</w:t>
      </w:r>
      <w:r w:rsidRPr="007F2F10">
        <w:rPr>
          <w:rFonts w:cs="Arial"/>
          <w:sz w:val="22"/>
          <w:szCs w:val="22"/>
        </w:rPr>
        <w:t>kertomusten laatimisessa / järjestötyössä</w:t>
      </w:r>
      <w:r w:rsidR="1CBE1EDC" w:rsidRPr="007F2F10">
        <w:rPr>
          <w:rFonts w:cs="Arial"/>
          <w:sz w:val="22"/>
          <w:szCs w:val="22"/>
        </w:rPr>
        <w:t xml:space="preserve"> / SPR:n järjestöverkosto / SPR:n rasisminvastainen työ</w:t>
      </w:r>
    </w:p>
    <w:p w14:paraId="72A3D3EC" w14:textId="77777777" w:rsidR="00A06FC6" w:rsidRPr="007F2F10" w:rsidRDefault="00A06FC6" w:rsidP="00A06FC6">
      <w:pPr>
        <w:pStyle w:val="Leipteksti"/>
        <w:ind w:left="720"/>
        <w:rPr>
          <w:rFonts w:cs="Arial"/>
          <w:b/>
          <w:bCs/>
          <w:sz w:val="22"/>
          <w:szCs w:val="22"/>
        </w:rPr>
      </w:pPr>
    </w:p>
    <w:p w14:paraId="6643B3FD" w14:textId="77777777" w:rsidR="00A06FC6" w:rsidRPr="007F2F10" w:rsidRDefault="00A06FC6" w:rsidP="00A06FC6">
      <w:pPr>
        <w:pStyle w:val="Leipteksti"/>
        <w:ind w:left="720"/>
        <w:rPr>
          <w:rFonts w:cs="Arial"/>
          <w:sz w:val="22"/>
          <w:szCs w:val="22"/>
        </w:rPr>
      </w:pPr>
      <w:r w:rsidRPr="007F2F10">
        <w:rPr>
          <w:rFonts w:cs="Arial"/>
          <w:b/>
          <w:bCs/>
          <w:sz w:val="22"/>
          <w:szCs w:val="22"/>
        </w:rPr>
        <w:t>Toimenpiteet</w:t>
      </w:r>
    </w:p>
    <w:p w14:paraId="45A5009B" w14:textId="64FD0F40" w:rsidR="3D79E55D" w:rsidRPr="007F2F10" w:rsidRDefault="3D79E55D" w:rsidP="56B07B68">
      <w:pPr>
        <w:pStyle w:val="Leipteksti"/>
        <w:numPr>
          <w:ilvl w:val="0"/>
          <w:numId w:val="8"/>
        </w:numPr>
        <w:rPr>
          <w:sz w:val="22"/>
          <w:szCs w:val="22"/>
        </w:rPr>
      </w:pPr>
      <w:r w:rsidRPr="007F2F10">
        <w:rPr>
          <w:rFonts w:cs="Arial"/>
          <w:sz w:val="22"/>
          <w:szCs w:val="22"/>
        </w:rPr>
        <w:t>Kehitetään toiminta- ja yhteistyömalleja rakenteellisen rasismin tunnistamiseksi ja purkamiseksi</w:t>
      </w:r>
    </w:p>
    <w:p w14:paraId="2568BE45" w14:textId="77777777" w:rsidR="00A06FC6" w:rsidRPr="007F2F10" w:rsidRDefault="00A06FC6" w:rsidP="00A06FC6">
      <w:pPr>
        <w:pStyle w:val="Leipteksti"/>
        <w:numPr>
          <w:ilvl w:val="0"/>
          <w:numId w:val="8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 xml:space="preserve">Kehitetään </w:t>
      </w:r>
      <w:r w:rsidR="00237C0F" w:rsidRPr="007F2F10">
        <w:rPr>
          <w:rFonts w:cs="Arial"/>
          <w:sz w:val="22"/>
          <w:szCs w:val="22"/>
          <w:lang w:val="fi-FI"/>
        </w:rPr>
        <w:t xml:space="preserve">kohtaavia ja </w:t>
      </w:r>
      <w:r w:rsidRPr="007F2F10">
        <w:rPr>
          <w:rFonts w:cs="Arial"/>
          <w:sz w:val="22"/>
          <w:szCs w:val="22"/>
        </w:rPr>
        <w:t>osallistavia asiakastyön menetelmiä</w:t>
      </w:r>
    </w:p>
    <w:p w14:paraId="4CCDBE04" w14:textId="4B48A43D" w:rsidR="00A06FC6" w:rsidRPr="007F2F10" w:rsidRDefault="00A06FC6" w:rsidP="00A06FC6">
      <w:pPr>
        <w:pStyle w:val="Leipteksti"/>
        <w:numPr>
          <w:ilvl w:val="0"/>
          <w:numId w:val="8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Kehitetään maahanmuuttaneiden osallisuutta</w:t>
      </w:r>
      <w:r w:rsidR="75B8342A" w:rsidRPr="007F2F10">
        <w:rPr>
          <w:rFonts w:cs="Arial"/>
          <w:sz w:val="22"/>
          <w:szCs w:val="22"/>
        </w:rPr>
        <w:t xml:space="preserve"> ja vaikutusmahdollisuuksia</w:t>
      </w:r>
      <w:r w:rsidRPr="007F2F10">
        <w:rPr>
          <w:rFonts w:cs="Arial"/>
          <w:sz w:val="22"/>
          <w:szCs w:val="22"/>
        </w:rPr>
        <w:t xml:space="preserve"> järjestöissä (jäsenyys ja vapaaehtoistyö)</w:t>
      </w:r>
    </w:p>
    <w:p w14:paraId="141FC61A" w14:textId="22C41E80" w:rsidR="00A06FC6" w:rsidRPr="007F2F10" w:rsidRDefault="0B06C57E" w:rsidP="56B07B68">
      <w:pPr>
        <w:pStyle w:val="Leipteksti"/>
        <w:numPr>
          <w:ilvl w:val="0"/>
          <w:numId w:val="8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 xml:space="preserve">Tuetaan osaamista </w:t>
      </w:r>
      <w:r w:rsidR="00A06FC6" w:rsidRPr="007F2F10">
        <w:rPr>
          <w:rFonts w:cs="Arial"/>
          <w:sz w:val="22"/>
          <w:szCs w:val="22"/>
        </w:rPr>
        <w:t>Työelämän monimuotoisuus -ohjelman koulutuks</w:t>
      </w:r>
      <w:r w:rsidR="29841B46" w:rsidRPr="007F2F10">
        <w:rPr>
          <w:rFonts w:cs="Arial"/>
          <w:sz w:val="22"/>
          <w:szCs w:val="22"/>
        </w:rPr>
        <w:t>illa</w:t>
      </w:r>
    </w:p>
    <w:p w14:paraId="57AACB09" w14:textId="640CDFB2" w:rsidR="29841B46" w:rsidRPr="007F2F10" w:rsidRDefault="29841B46" w:rsidP="56B07B68">
      <w:pPr>
        <w:pStyle w:val="Leipteksti"/>
        <w:numPr>
          <w:ilvl w:val="0"/>
          <w:numId w:val="8"/>
        </w:numPr>
        <w:rPr>
          <w:sz w:val="22"/>
          <w:szCs w:val="22"/>
        </w:rPr>
      </w:pPr>
      <w:r w:rsidRPr="007F2F10">
        <w:rPr>
          <w:rFonts w:cs="Arial"/>
          <w:sz w:val="22"/>
          <w:szCs w:val="22"/>
        </w:rPr>
        <w:t>Järjestetään koulutuksia osallisuudesta, yhdenvertaisuudesta ja antirasistisista toimintatavoista.</w:t>
      </w:r>
    </w:p>
    <w:p w14:paraId="0D0B940D" w14:textId="77777777" w:rsidR="00A06FC6" w:rsidRPr="007F2F10" w:rsidRDefault="00A06FC6" w:rsidP="00A06FC6">
      <w:pPr>
        <w:pStyle w:val="Leipteksti"/>
        <w:ind w:left="0"/>
        <w:rPr>
          <w:rFonts w:cs="Arial"/>
          <w:b/>
          <w:bCs/>
          <w:sz w:val="22"/>
          <w:szCs w:val="22"/>
        </w:rPr>
      </w:pPr>
    </w:p>
    <w:p w14:paraId="3E6505D6" w14:textId="77777777" w:rsidR="00A06FC6" w:rsidRPr="007F2F10" w:rsidRDefault="00A06FC6" w:rsidP="00A06FC6">
      <w:pPr>
        <w:pStyle w:val="Leipteksti"/>
        <w:numPr>
          <w:ilvl w:val="0"/>
          <w:numId w:val="6"/>
        </w:numPr>
        <w:rPr>
          <w:rFonts w:cs="Arial"/>
          <w:sz w:val="22"/>
          <w:szCs w:val="22"/>
        </w:rPr>
      </w:pPr>
      <w:r w:rsidRPr="007F2F10">
        <w:rPr>
          <w:rFonts w:cs="Arial"/>
          <w:b/>
          <w:bCs/>
          <w:sz w:val="22"/>
          <w:szCs w:val="22"/>
        </w:rPr>
        <w:t>Kehitämme valtakunnallista ja alueellisia kumppanuusverkostoja</w:t>
      </w:r>
    </w:p>
    <w:p w14:paraId="60DE345E" w14:textId="77777777" w:rsidR="00A06FC6" w:rsidRPr="007F2F10" w:rsidRDefault="00002053" w:rsidP="00A06FC6">
      <w:pPr>
        <w:pStyle w:val="Leipteksti"/>
        <w:ind w:left="720"/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Rakennamme valtakunnallisia</w:t>
      </w:r>
      <w:r w:rsidR="00A06FC6" w:rsidRPr="007F2F10">
        <w:rPr>
          <w:rFonts w:cs="Arial"/>
          <w:sz w:val="22"/>
          <w:szCs w:val="22"/>
        </w:rPr>
        <w:t xml:space="preserve"> ja alueellisia kumppanuusverkostoja ja juurrutamme kumppanuustyön periaatteita toimintaamme. Tunnistamme paikallisia ja alueellisia toimijoita sekä verkostoja ja sitoutamme toimijoita kumppanuustyöhön.</w:t>
      </w:r>
    </w:p>
    <w:p w14:paraId="0E27B00A" w14:textId="77777777" w:rsidR="00A06FC6" w:rsidRPr="007F2F10" w:rsidRDefault="00A06FC6" w:rsidP="00A06FC6">
      <w:pPr>
        <w:pStyle w:val="Leipteksti"/>
        <w:ind w:left="0"/>
        <w:rPr>
          <w:rFonts w:cs="Arial"/>
          <w:sz w:val="22"/>
          <w:szCs w:val="22"/>
        </w:rPr>
      </w:pPr>
    </w:p>
    <w:p w14:paraId="0A9F6428" w14:textId="77777777" w:rsidR="00A06FC6" w:rsidRPr="007F2F10" w:rsidRDefault="00A06FC6" w:rsidP="00A06FC6">
      <w:pPr>
        <w:pStyle w:val="Leipteksti"/>
        <w:ind w:left="720"/>
        <w:rPr>
          <w:rFonts w:cs="Arial"/>
          <w:sz w:val="22"/>
          <w:szCs w:val="22"/>
        </w:rPr>
      </w:pPr>
      <w:r w:rsidRPr="007F2F10">
        <w:rPr>
          <w:rFonts w:cs="Arial"/>
          <w:b/>
          <w:bCs/>
          <w:sz w:val="22"/>
          <w:szCs w:val="22"/>
        </w:rPr>
        <w:t>Kehitetään kumppanuuden yhteistyöajattelua ja yhteistyömalleja:</w:t>
      </w:r>
    </w:p>
    <w:p w14:paraId="3ADAE075" w14:textId="77777777" w:rsidR="00A06FC6" w:rsidRPr="007F2F10" w:rsidRDefault="00A06FC6" w:rsidP="00A06FC6">
      <w:pPr>
        <w:pStyle w:val="Leipteksti"/>
        <w:ind w:left="720"/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kotoutumista ja yhteiskunnan vastaanottavuutta edistävissä verkostoissa paikallisesti, alueellisesti ja valtakunnallisesti</w:t>
      </w:r>
    </w:p>
    <w:p w14:paraId="60061E4C" w14:textId="77777777" w:rsidR="00A06FC6" w:rsidRPr="007F2F10" w:rsidRDefault="00A06FC6" w:rsidP="00A06FC6">
      <w:pPr>
        <w:pStyle w:val="Leipteksti"/>
        <w:ind w:left="0"/>
        <w:rPr>
          <w:rFonts w:cs="Arial"/>
          <w:b/>
          <w:bCs/>
          <w:sz w:val="22"/>
          <w:szCs w:val="22"/>
        </w:rPr>
      </w:pPr>
    </w:p>
    <w:p w14:paraId="4AFAE7ED" w14:textId="77777777" w:rsidR="00A06FC6" w:rsidRPr="007F2F10" w:rsidRDefault="00A06FC6" w:rsidP="00A06FC6">
      <w:pPr>
        <w:pStyle w:val="Leipteksti"/>
        <w:ind w:left="720"/>
        <w:rPr>
          <w:rFonts w:cs="Arial"/>
          <w:sz w:val="22"/>
          <w:szCs w:val="22"/>
        </w:rPr>
      </w:pPr>
      <w:r w:rsidRPr="007F2F10">
        <w:rPr>
          <w:rFonts w:cs="Arial"/>
          <w:b/>
          <w:bCs/>
          <w:sz w:val="22"/>
          <w:szCs w:val="22"/>
        </w:rPr>
        <w:t>Toimenpiteet</w:t>
      </w:r>
    </w:p>
    <w:p w14:paraId="042E86DC" w14:textId="77777777" w:rsidR="00A06FC6" w:rsidRPr="007F2F10" w:rsidRDefault="00A06FC6" w:rsidP="00A06FC6">
      <w:pPr>
        <w:pStyle w:val="Leipteksti"/>
        <w:numPr>
          <w:ilvl w:val="0"/>
          <w:numId w:val="9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Kumppanuusohjelman alueellinen koord</w:t>
      </w:r>
      <w:r w:rsidR="00002053" w:rsidRPr="007F2F10">
        <w:rPr>
          <w:rFonts w:cs="Arial"/>
          <w:sz w:val="22"/>
          <w:szCs w:val="22"/>
        </w:rPr>
        <w:t>inointi (ELY-keskukset ja</w:t>
      </w:r>
      <w:r w:rsidRPr="007F2F10">
        <w:rPr>
          <w:rFonts w:cs="Arial"/>
          <w:sz w:val="22"/>
          <w:szCs w:val="22"/>
        </w:rPr>
        <w:t xml:space="preserve"> aluekoordinaattorit): alueellisen toimintakentän kartoittaminen ja verkostotyö</w:t>
      </w:r>
    </w:p>
    <w:p w14:paraId="51B5EAEB" w14:textId="77777777" w:rsidR="00A06FC6" w:rsidRPr="007F2F10" w:rsidRDefault="00A06FC6" w:rsidP="00A06FC6">
      <w:pPr>
        <w:pStyle w:val="Leipteksti"/>
        <w:numPr>
          <w:ilvl w:val="0"/>
          <w:numId w:val="9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Kumppanuusohjelman valtakunnallinen koordinointi (OSKE, TEM)</w:t>
      </w:r>
    </w:p>
    <w:p w14:paraId="25F3CFA4" w14:textId="77777777" w:rsidR="00A06FC6" w:rsidRPr="007F2F10" w:rsidRDefault="00A06FC6" w:rsidP="00A06FC6">
      <w:pPr>
        <w:pStyle w:val="Leipteksti"/>
        <w:numPr>
          <w:ilvl w:val="0"/>
          <w:numId w:val="9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SPR:n järjestöverkosto: valtakunnalli</w:t>
      </w:r>
      <w:r w:rsidR="00002053" w:rsidRPr="007F2F10">
        <w:rPr>
          <w:rFonts w:cs="Arial"/>
          <w:sz w:val="22"/>
          <w:szCs w:val="22"/>
        </w:rPr>
        <w:t>nen järjestöjen verkostotyö ja K</w:t>
      </w:r>
      <w:r w:rsidRPr="007F2F10">
        <w:rPr>
          <w:rFonts w:cs="Arial"/>
          <w:sz w:val="22"/>
          <w:szCs w:val="22"/>
        </w:rPr>
        <w:t>ototarjotin työ kunnissa</w:t>
      </w:r>
    </w:p>
    <w:p w14:paraId="0210A727" w14:textId="77777777" w:rsidR="00A06FC6" w:rsidRPr="007F2F10" w:rsidRDefault="00002053" w:rsidP="00A06FC6">
      <w:pPr>
        <w:pStyle w:val="Leipteksti"/>
        <w:numPr>
          <w:ilvl w:val="0"/>
          <w:numId w:val="9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 xml:space="preserve">Ohjaus- ja neuvontapisteiden </w:t>
      </w:r>
      <w:r w:rsidRPr="007F2F10">
        <w:rPr>
          <w:rFonts w:cs="Arial"/>
          <w:sz w:val="22"/>
          <w:szCs w:val="22"/>
          <w:lang w:val="fi-FI"/>
        </w:rPr>
        <w:t>kumppanuudet</w:t>
      </w:r>
    </w:p>
    <w:p w14:paraId="44EAFD9C" w14:textId="77777777" w:rsidR="00A06FC6" w:rsidRPr="007F2F10" w:rsidRDefault="00A06FC6" w:rsidP="00A06FC6">
      <w:pPr>
        <w:pStyle w:val="Leipteksti"/>
        <w:ind w:left="0"/>
        <w:rPr>
          <w:rFonts w:cs="Arial"/>
          <w:sz w:val="22"/>
          <w:szCs w:val="22"/>
        </w:rPr>
      </w:pPr>
    </w:p>
    <w:p w14:paraId="78237A08" w14:textId="77777777" w:rsidR="00A06FC6" w:rsidRPr="007F2F10" w:rsidRDefault="00A06FC6" w:rsidP="00A06FC6">
      <w:pPr>
        <w:pStyle w:val="Leipteksti"/>
        <w:numPr>
          <w:ilvl w:val="0"/>
          <w:numId w:val="6"/>
        </w:numPr>
        <w:rPr>
          <w:rFonts w:cs="Arial"/>
          <w:sz w:val="22"/>
          <w:szCs w:val="22"/>
        </w:rPr>
      </w:pPr>
      <w:r w:rsidRPr="007F2F10">
        <w:rPr>
          <w:rFonts w:cs="Arial"/>
          <w:b/>
          <w:bCs/>
          <w:sz w:val="22"/>
          <w:szCs w:val="22"/>
        </w:rPr>
        <w:t>Kumppanuuksien välineiden, menetelmien ja foorumien kehittäminen</w:t>
      </w:r>
    </w:p>
    <w:p w14:paraId="4972DC52" w14:textId="77777777" w:rsidR="00A06FC6" w:rsidRPr="007F2F10" w:rsidRDefault="00A06FC6" w:rsidP="00A06FC6">
      <w:pPr>
        <w:pStyle w:val="Leipteksti"/>
        <w:ind w:left="720"/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 xml:space="preserve">Tunnistamme ja kehitämme yhdessä monialaiseen yhteistyöhön ja yhteiskunnan vastaanottavuuteen eri tasoilla tarvittavia välineitä, menetelmiä ja foorumeja. </w:t>
      </w:r>
    </w:p>
    <w:p w14:paraId="4B94D5A5" w14:textId="77777777" w:rsidR="00A06FC6" w:rsidRPr="007F2F10" w:rsidRDefault="00A06FC6" w:rsidP="00A06FC6">
      <w:pPr>
        <w:pStyle w:val="Leipteksti"/>
        <w:ind w:left="0"/>
        <w:rPr>
          <w:rFonts w:cs="Arial"/>
          <w:b/>
          <w:bCs/>
          <w:sz w:val="22"/>
          <w:szCs w:val="22"/>
        </w:rPr>
      </w:pPr>
    </w:p>
    <w:p w14:paraId="3B2779DE" w14:textId="77777777" w:rsidR="00A06FC6" w:rsidRPr="007F2F10" w:rsidRDefault="00A06FC6" w:rsidP="00A06FC6">
      <w:pPr>
        <w:pStyle w:val="Leipteksti"/>
        <w:ind w:left="720"/>
        <w:rPr>
          <w:rFonts w:cs="Arial"/>
          <w:sz w:val="22"/>
          <w:szCs w:val="22"/>
        </w:rPr>
      </w:pPr>
      <w:r w:rsidRPr="007F2F10">
        <w:rPr>
          <w:rFonts w:cs="Arial"/>
          <w:b/>
          <w:bCs/>
          <w:sz w:val="22"/>
          <w:szCs w:val="22"/>
        </w:rPr>
        <w:t>Kehitetään kumppanuuden yhteistyöajattelua ja yhteistyömalleja:</w:t>
      </w:r>
    </w:p>
    <w:p w14:paraId="722055E0" w14:textId="77777777" w:rsidR="00A06FC6" w:rsidRPr="007F2F10" w:rsidRDefault="00A06FC6" w:rsidP="00A06FC6">
      <w:pPr>
        <w:pStyle w:val="Leipteksti"/>
        <w:ind w:left="720"/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viestinnässä / toimijoiden välisessä vuoropuhelussa / yhteisen näkemyksen muodostamisessa / tietopohjan vahvistamisessa / yhteiskehittämisessä / osallistavien prosessien kehittämisessä</w:t>
      </w:r>
    </w:p>
    <w:p w14:paraId="3DEEC669" w14:textId="77777777" w:rsidR="00A06FC6" w:rsidRPr="007F2F10" w:rsidRDefault="00A06FC6" w:rsidP="00A06FC6">
      <w:pPr>
        <w:pStyle w:val="Leipteksti"/>
        <w:ind w:left="0"/>
        <w:rPr>
          <w:rFonts w:cs="Arial"/>
          <w:b/>
          <w:bCs/>
          <w:sz w:val="22"/>
          <w:szCs w:val="22"/>
        </w:rPr>
      </w:pPr>
    </w:p>
    <w:p w14:paraId="58D00F83" w14:textId="77777777" w:rsidR="00A06FC6" w:rsidRPr="007F2F10" w:rsidRDefault="00A06FC6" w:rsidP="00A06FC6">
      <w:pPr>
        <w:pStyle w:val="Leipteksti"/>
        <w:ind w:left="720"/>
        <w:rPr>
          <w:rFonts w:cs="Arial"/>
          <w:sz w:val="22"/>
          <w:szCs w:val="22"/>
        </w:rPr>
      </w:pPr>
      <w:r w:rsidRPr="007F2F10">
        <w:rPr>
          <w:rFonts w:cs="Arial"/>
          <w:b/>
          <w:bCs/>
          <w:sz w:val="22"/>
          <w:szCs w:val="22"/>
        </w:rPr>
        <w:t>Toimenpiteet</w:t>
      </w:r>
    </w:p>
    <w:p w14:paraId="2837E2D0" w14:textId="77777777" w:rsidR="00A06FC6" w:rsidRPr="007F2F10" w:rsidRDefault="00A06FC6" w:rsidP="00A06FC6">
      <w:pPr>
        <w:pStyle w:val="Leipteksti"/>
        <w:numPr>
          <w:ilvl w:val="0"/>
          <w:numId w:val="10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>Kumppanuusbaron toteuttaminen ja tulosten analysointi</w:t>
      </w:r>
    </w:p>
    <w:p w14:paraId="5DD47D76" w14:textId="77777777" w:rsidR="00A06FC6" w:rsidRPr="007F2F10" w:rsidRDefault="00755FA3" w:rsidP="00A06FC6">
      <w:pPr>
        <w:pStyle w:val="Leipteksti"/>
        <w:numPr>
          <w:ilvl w:val="0"/>
          <w:numId w:val="10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  <w:lang w:val="fi-FI"/>
        </w:rPr>
        <w:t>Kumppanuusohjelman viestintä: kotoutuminen.fi, kotoutumisentukena.fi ja kumppanuusalusta</w:t>
      </w:r>
      <w:r w:rsidR="00237C0F" w:rsidRPr="007F2F10">
        <w:rPr>
          <w:rFonts w:cs="Arial"/>
          <w:sz w:val="22"/>
          <w:szCs w:val="22"/>
          <w:lang w:val="fi-FI"/>
        </w:rPr>
        <w:t xml:space="preserve"> ja näitä tukevat viestintäkanavat (sosiaalinen media)</w:t>
      </w:r>
    </w:p>
    <w:p w14:paraId="208EE350" w14:textId="77777777" w:rsidR="00A06FC6" w:rsidRPr="007F2F10" w:rsidRDefault="00A06FC6" w:rsidP="00A06FC6">
      <w:pPr>
        <w:pStyle w:val="Leipteksti"/>
        <w:numPr>
          <w:ilvl w:val="0"/>
          <w:numId w:val="10"/>
        </w:numPr>
        <w:rPr>
          <w:rFonts w:cs="Arial"/>
          <w:sz w:val="22"/>
          <w:szCs w:val="22"/>
        </w:rPr>
      </w:pPr>
      <w:r w:rsidRPr="007F2F10">
        <w:rPr>
          <w:rFonts w:cs="Arial"/>
          <w:sz w:val="22"/>
          <w:szCs w:val="22"/>
        </w:rPr>
        <w:t xml:space="preserve">Hyvien käytäntöjen ja toimintamallien jakaminen   </w:t>
      </w:r>
    </w:p>
    <w:p w14:paraId="3656B9AB" w14:textId="77777777" w:rsidR="00A06FC6" w:rsidRPr="007F2F10" w:rsidRDefault="00A06FC6" w:rsidP="00A06FC6">
      <w:pPr>
        <w:pStyle w:val="Leipteksti"/>
        <w:ind w:left="0"/>
        <w:rPr>
          <w:rFonts w:cs="Arial"/>
          <w:sz w:val="22"/>
          <w:szCs w:val="22"/>
        </w:rPr>
      </w:pPr>
    </w:p>
    <w:p w14:paraId="425200DB" w14:textId="77777777" w:rsidR="00A06FC6" w:rsidRPr="007F2F10" w:rsidRDefault="00A06FC6" w:rsidP="00A06FC6">
      <w:pPr>
        <w:pStyle w:val="Otsikko2"/>
        <w:rPr>
          <w:rFonts w:cs="Arial"/>
          <w:b/>
          <w:sz w:val="22"/>
          <w:szCs w:val="22"/>
        </w:rPr>
      </w:pPr>
      <w:r w:rsidRPr="007F2F10">
        <w:rPr>
          <w:rFonts w:cs="Arial"/>
          <w:b/>
          <w:sz w:val="22"/>
          <w:szCs w:val="22"/>
        </w:rPr>
        <w:t>Seuranta</w:t>
      </w:r>
    </w:p>
    <w:p w14:paraId="2DFA8CF6" w14:textId="77777777" w:rsidR="00E56509" w:rsidRPr="007F2F10" w:rsidRDefault="00E9113B" w:rsidP="00A80888">
      <w:pPr>
        <w:pStyle w:val="Leipteksti"/>
        <w:ind w:left="0"/>
        <w:rPr>
          <w:rFonts w:cs="Arial"/>
          <w:sz w:val="22"/>
          <w:szCs w:val="22"/>
          <w:lang w:val="fi-FI"/>
        </w:rPr>
      </w:pPr>
      <w:r w:rsidRPr="007F2F10">
        <w:rPr>
          <w:rFonts w:cs="Arial"/>
          <w:sz w:val="22"/>
          <w:szCs w:val="22"/>
        </w:rPr>
        <w:t>T</w:t>
      </w:r>
      <w:r w:rsidRPr="007F2F10">
        <w:rPr>
          <w:rFonts w:cs="Arial"/>
          <w:sz w:val="22"/>
          <w:szCs w:val="22"/>
          <w:lang w:val="fi-FI"/>
        </w:rPr>
        <w:t xml:space="preserve">yö- ja elinkeinoministeriön kotouttamisen osaamiskeskuksen koordinaatioryhmä vastaa toimintasuunnitelman hyväksymisestä ja seurannasta. </w:t>
      </w:r>
      <w:r w:rsidR="00A06FC6" w:rsidRPr="007F2F10">
        <w:rPr>
          <w:rFonts w:cs="Arial"/>
          <w:sz w:val="22"/>
          <w:szCs w:val="22"/>
        </w:rPr>
        <w:t xml:space="preserve">Kahden vuoden välein </w:t>
      </w:r>
      <w:r w:rsidR="00EC788E" w:rsidRPr="007F2F10">
        <w:rPr>
          <w:rFonts w:cs="Arial"/>
          <w:sz w:val="22"/>
          <w:szCs w:val="22"/>
          <w:lang w:val="fi-FI"/>
        </w:rPr>
        <w:t xml:space="preserve">toteutetaan </w:t>
      </w:r>
      <w:r w:rsidR="00A06FC6" w:rsidRPr="007F2F10">
        <w:rPr>
          <w:rFonts w:cs="Arial"/>
          <w:sz w:val="22"/>
          <w:szCs w:val="22"/>
        </w:rPr>
        <w:t xml:space="preserve">kotoutumisen ja yhteiskunnan vastaanottavuuden </w:t>
      </w:r>
      <w:r w:rsidR="00EC788E" w:rsidRPr="007F2F10">
        <w:rPr>
          <w:rFonts w:cs="Arial"/>
          <w:sz w:val="22"/>
          <w:szCs w:val="22"/>
        </w:rPr>
        <w:t>toimijoille</w:t>
      </w:r>
      <w:r w:rsidR="00EC788E" w:rsidRPr="007F2F10">
        <w:rPr>
          <w:rFonts w:cs="Arial"/>
          <w:sz w:val="22"/>
          <w:szCs w:val="22"/>
          <w:lang w:val="fi-FI"/>
        </w:rPr>
        <w:t xml:space="preserve"> Kumppanuusbaro-kysel</w:t>
      </w:r>
      <w:r w:rsidR="00A06FC6" w:rsidRPr="007F2F10">
        <w:rPr>
          <w:rFonts w:cs="Arial"/>
          <w:sz w:val="22"/>
          <w:szCs w:val="22"/>
        </w:rPr>
        <w:t>y, jolla selvitetään yhteistyön ja</w:t>
      </w:r>
      <w:r w:rsidR="00EC788E" w:rsidRPr="007F2F10">
        <w:rPr>
          <w:rFonts w:cs="Arial"/>
          <w:sz w:val="22"/>
          <w:szCs w:val="22"/>
        </w:rPr>
        <w:t xml:space="preserve"> kumppanuuksien tilannetta, </w:t>
      </w:r>
      <w:r w:rsidR="00A06FC6" w:rsidRPr="007F2F10">
        <w:rPr>
          <w:rFonts w:cs="Arial"/>
          <w:sz w:val="22"/>
          <w:szCs w:val="22"/>
        </w:rPr>
        <w:t>toimijoiden osallistumis- ja toimintamahdollisuuksia</w:t>
      </w:r>
      <w:r w:rsidR="00EC788E" w:rsidRPr="007F2F10">
        <w:rPr>
          <w:rFonts w:cs="Arial"/>
          <w:sz w:val="22"/>
          <w:szCs w:val="22"/>
          <w:lang w:val="fi-FI"/>
        </w:rPr>
        <w:t xml:space="preserve"> sekä kumppanuusohjelman toiminnan onnistumista</w:t>
      </w:r>
      <w:r w:rsidR="00A06FC6" w:rsidRPr="007F2F10">
        <w:rPr>
          <w:rFonts w:cs="Arial"/>
          <w:sz w:val="22"/>
          <w:szCs w:val="22"/>
        </w:rPr>
        <w:t>.</w:t>
      </w:r>
      <w:r w:rsidR="00EC788E" w:rsidRPr="007F2F10">
        <w:rPr>
          <w:rFonts w:cs="Arial"/>
          <w:sz w:val="22"/>
          <w:szCs w:val="22"/>
          <w:lang w:val="fi-FI"/>
        </w:rPr>
        <w:t xml:space="preserve"> </w:t>
      </w:r>
      <w:r w:rsidR="00A06FC6" w:rsidRPr="007F2F10">
        <w:rPr>
          <w:rFonts w:cs="Arial"/>
          <w:sz w:val="22"/>
          <w:szCs w:val="22"/>
        </w:rPr>
        <w:t>Kumppanuusbaro antaa syötteitä kumppanuusohjelman toimintaan.</w:t>
      </w:r>
      <w:r w:rsidR="00EC788E" w:rsidRPr="007F2F10">
        <w:rPr>
          <w:rFonts w:cs="Arial"/>
          <w:sz w:val="22"/>
          <w:szCs w:val="22"/>
          <w:lang w:val="fi-FI"/>
        </w:rPr>
        <w:t xml:space="preserve"> Lisäksi kumppanuusohjelmaan osallistuvilta toimijoilta kerätään palautetta toimikauden aikana eri tavoin.</w:t>
      </w:r>
      <w:bookmarkEnd w:id="0"/>
    </w:p>
    <w:sectPr w:rsidR="00E56509" w:rsidRPr="007F2F10" w:rsidSect="00BA0F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9379" w14:textId="77777777" w:rsidR="004E2604" w:rsidRDefault="004E2604">
      <w:r>
        <w:separator/>
      </w:r>
    </w:p>
    <w:p w14:paraId="3FE9F23F" w14:textId="77777777" w:rsidR="004E2604" w:rsidRDefault="004E2604"/>
  </w:endnote>
  <w:endnote w:type="continuationSeparator" w:id="0">
    <w:p w14:paraId="1F72F646" w14:textId="77777777" w:rsidR="004E2604" w:rsidRDefault="004E2604">
      <w:r>
        <w:continuationSeparator/>
      </w:r>
    </w:p>
    <w:p w14:paraId="08CE6F91" w14:textId="77777777" w:rsidR="004E2604" w:rsidRDefault="004E2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A80888" w:rsidRDefault="00A8088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7A01" w14:textId="77777777" w:rsidR="00A80888" w:rsidRDefault="00A8088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BA0FD7" w:rsidRDefault="00BA0FD7" w:rsidP="00BA0FD7"/>
  <w:p w14:paraId="4101652C" w14:textId="77777777" w:rsidR="00BA0FD7" w:rsidRDefault="00BA0FD7" w:rsidP="00BA0FD7"/>
  <w:p w14:paraId="29D6B04F" w14:textId="77777777" w:rsidR="004F7C4F" w:rsidRDefault="007A1993" w:rsidP="00BA0FD7">
    <w:r>
      <w:t xml:space="preserve"> </w:t>
    </w:r>
  </w:p>
  <w:p w14:paraId="4B99056E" w14:textId="77777777" w:rsidR="004F7C4F" w:rsidRDefault="004F7C4F" w:rsidP="00BA0FD7"/>
  <w:p w14:paraId="55C80C71" w14:textId="77777777" w:rsidR="002B0F16" w:rsidRDefault="0072329F" w:rsidP="00BA0FD7">
    <w:r>
      <w:rPr>
        <w:noProof/>
      </w:rPr>
      <w:drawing>
        <wp:anchor distT="0" distB="0" distL="114300" distR="114300" simplePos="0" relativeHeight="251655680" behindDoc="1" locked="0" layoutInCell="0" allowOverlap="1" wp14:anchorId="2F10B230" wp14:editId="07777777">
          <wp:simplePos x="0" y="0"/>
          <wp:positionH relativeFrom="page">
            <wp:posOffset>0</wp:posOffset>
          </wp:positionH>
          <wp:positionV relativeFrom="page">
            <wp:posOffset>9980930</wp:posOffset>
          </wp:positionV>
          <wp:extent cx="7563485" cy="363855"/>
          <wp:effectExtent l="0" t="0" r="0" b="0"/>
          <wp:wrapNone/>
          <wp:docPr id="63" name="Kuva 63" descr="E:\!Duunit\1_logodomain\TEM_2018\ongelmallisia pohjia\TEM_DA01_letter_FI_V_A4_RGB tasta otetaan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E:\!Duunit\1_logodomain\TEM_2018\ongelmallisia pohjia\TEM_DA01_letter_FI_V_A4_RGB tasta otetaan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9C43A" w14:textId="77777777" w:rsidR="002B0F16" w:rsidRDefault="002B0F16" w:rsidP="00BA0FD7"/>
  <w:p w14:paraId="4DDBEF00" w14:textId="77777777" w:rsidR="002B0F16" w:rsidRPr="00F4037D" w:rsidRDefault="002B0F16" w:rsidP="00BA0FD7"/>
  <w:p w14:paraId="3461D779" w14:textId="77777777"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CEAD" w14:textId="77777777" w:rsidR="004E2604" w:rsidRDefault="004E2604">
      <w:r>
        <w:separator/>
      </w:r>
    </w:p>
    <w:p w14:paraId="6BB9E253" w14:textId="77777777" w:rsidR="004E2604" w:rsidRDefault="004E2604"/>
  </w:footnote>
  <w:footnote w:type="continuationSeparator" w:id="0">
    <w:p w14:paraId="23DE523C" w14:textId="77777777" w:rsidR="004E2604" w:rsidRDefault="004E2604">
      <w:r>
        <w:continuationSeparator/>
      </w:r>
    </w:p>
    <w:p w14:paraId="52E56223" w14:textId="77777777" w:rsidR="004E2604" w:rsidRDefault="004E26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A80888" w:rsidRDefault="00A8088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76E8" w14:textId="77777777" w:rsidR="00E944F3" w:rsidRDefault="007F2F10" w:rsidP="00A07662">
    <w:pPr>
      <w:pStyle w:val="Yltunniste"/>
    </w:pPr>
    <w:sdt>
      <w:sdtPr>
        <w:id w:val="945807361"/>
        <w:docPartObj>
          <w:docPartGallery w:val="Watermarks"/>
          <w:docPartUnique/>
        </w:docPartObj>
      </w:sdtPr>
      <w:sdtEndPr/>
      <w:sdtContent>
        <w:r>
          <w:pict w14:anchorId="3F9B93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sdtContent>
    </w:sdt>
    <w:r w:rsidR="0072329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0831FD8" wp14:editId="07777777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52656" w14:textId="12587B58"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F1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9610A5">
                            <w:fldChar w:fldCharType="begin"/>
                          </w:r>
                          <w:r w:rsidR="009610A5">
                            <w:instrText xml:space="preserve"> NUMPAGES </w:instrText>
                          </w:r>
                          <w:r w:rsidR="009610A5">
                            <w:fldChar w:fldCharType="separate"/>
                          </w:r>
                          <w:r w:rsidR="007F2F10">
                            <w:rPr>
                              <w:noProof/>
                            </w:rPr>
                            <w:t>4</w:t>
                          </w:r>
                          <w:r w:rsidR="009610A5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61E4C1E" w14:textId="77777777"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14506C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14:paraId="049F31CB" w14:textId="77777777"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31FD8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UX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ArZ5Re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14:paraId="7C452656" w14:textId="12587B58"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2F1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9610A5">
                      <w:fldChar w:fldCharType="begin"/>
                    </w:r>
                    <w:r w:rsidR="009610A5">
                      <w:instrText xml:space="preserve"> NUMPAGES </w:instrText>
                    </w:r>
                    <w:r w:rsidR="009610A5">
                      <w:fldChar w:fldCharType="separate"/>
                    </w:r>
                    <w:r w:rsidR="007F2F10">
                      <w:rPr>
                        <w:noProof/>
                      </w:rPr>
                      <w:t>4</w:t>
                    </w:r>
                    <w:r w:rsidR="009610A5">
                      <w:rPr>
                        <w:noProof/>
                      </w:rPr>
                      <w:fldChar w:fldCharType="end"/>
                    </w:r>
                  </w:p>
                  <w:p w14:paraId="161E4C1E" w14:textId="77777777"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14506C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14:paraId="049F31CB" w14:textId="77777777"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E96D0" w14:textId="77777777" w:rsidR="00BB30CA" w:rsidRDefault="0072329F" w:rsidP="00BB30CA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6704" behindDoc="1" locked="0" layoutInCell="0" allowOverlap="1" wp14:anchorId="59C2B581" wp14:editId="07777777">
          <wp:simplePos x="0" y="0"/>
          <wp:positionH relativeFrom="page">
            <wp:posOffset>2947670</wp:posOffset>
          </wp:positionH>
          <wp:positionV relativeFrom="page">
            <wp:posOffset>284480</wp:posOffset>
          </wp:positionV>
          <wp:extent cx="1685925" cy="904875"/>
          <wp:effectExtent l="0" t="0" r="0" b="0"/>
          <wp:wrapNone/>
          <wp:docPr id="62" name="Kuva 62" descr="E:\!Duunit\1_logodomain\TEM_2018\ongelmallisia pohjia\TEMpLA01_logo___fi_V9___RGB logo uusiin pohji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E:\!Duunit\1_logodomain\TEM_2018\ongelmallisia pohjia\TEMpLA01_logo___fi_V9___RGB logo uusiin pohji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5BF81EB" wp14:editId="07777777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D95DF" w14:textId="716B72BB"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F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9610A5">
                            <w:fldChar w:fldCharType="begin"/>
                          </w:r>
                          <w:r w:rsidR="009610A5">
                            <w:instrText xml:space="preserve"> NUMPAGES </w:instrText>
                          </w:r>
                          <w:r w:rsidR="009610A5">
                            <w:fldChar w:fldCharType="separate"/>
                          </w:r>
                          <w:r w:rsidR="007F2F10">
                            <w:rPr>
                              <w:noProof/>
                            </w:rPr>
                            <w:t>4</w:t>
                          </w:r>
                          <w:r w:rsidR="009610A5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FB78278" w14:textId="77777777"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F81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14:paraId="363D95DF" w14:textId="716B72BB"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2F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9610A5">
                      <w:fldChar w:fldCharType="begin"/>
                    </w:r>
                    <w:r w:rsidR="009610A5">
                      <w:instrText xml:space="preserve"> NUMPAGES </w:instrText>
                    </w:r>
                    <w:r w:rsidR="009610A5">
                      <w:fldChar w:fldCharType="separate"/>
                    </w:r>
                    <w:r w:rsidR="007F2F10">
                      <w:rPr>
                        <w:noProof/>
                      </w:rPr>
                      <w:t>4</w:t>
                    </w:r>
                    <w:r w:rsidR="009610A5">
                      <w:rPr>
                        <w:noProof/>
                      </w:rPr>
                      <w:fldChar w:fldCharType="end"/>
                    </w:r>
                  </w:p>
                  <w:p w14:paraId="0FB78278" w14:textId="77777777"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62CB0E" w14:textId="77777777" w:rsidR="00BB30CA" w:rsidRDefault="00BB30CA" w:rsidP="00BB30CA">
    <w:pPr>
      <w:pStyle w:val="Yltunniste"/>
    </w:pPr>
  </w:p>
  <w:p w14:paraId="34CE0A41" w14:textId="77777777" w:rsidR="00BB30CA" w:rsidRDefault="00BB30CA" w:rsidP="00BB30CA">
    <w:pPr>
      <w:pStyle w:val="Yltunniste"/>
    </w:pPr>
  </w:p>
  <w:p w14:paraId="62EBF3C5" w14:textId="77777777" w:rsidR="00BB30CA" w:rsidRDefault="00BB30CA" w:rsidP="00BB30CA">
    <w:pPr>
      <w:pStyle w:val="Yltunniste"/>
    </w:pPr>
  </w:p>
  <w:p w14:paraId="6D98A12B" w14:textId="77777777" w:rsidR="00BB30CA" w:rsidRDefault="00BB30CA" w:rsidP="00BB30CA">
    <w:pPr>
      <w:pStyle w:val="Yltunniste"/>
    </w:pPr>
  </w:p>
  <w:p w14:paraId="2946DB82" w14:textId="77777777" w:rsidR="00BB30CA" w:rsidRDefault="00BB30CA" w:rsidP="00BB30CA">
    <w:pPr>
      <w:pStyle w:val="Yltunniste"/>
    </w:pPr>
  </w:p>
  <w:p w14:paraId="5997CC1D" w14:textId="77777777" w:rsidR="00BB30CA" w:rsidRDefault="00BB30CA">
    <w:pPr>
      <w:pStyle w:val="Yltunniste"/>
    </w:pPr>
  </w:p>
  <w:p w14:paraId="110FFD37" w14:textId="77777777" w:rsidR="00BB30CA" w:rsidRDefault="00BB30C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41E"/>
    <w:multiLevelType w:val="hybridMultilevel"/>
    <w:tmpl w:val="9E9A159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70B3C"/>
    <w:multiLevelType w:val="hybridMultilevel"/>
    <w:tmpl w:val="81FAE94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927E77"/>
    <w:multiLevelType w:val="multilevel"/>
    <w:tmpl w:val="A4B42000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C816452"/>
    <w:multiLevelType w:val="hybridMultilevel"/>
    <w:tmpl w:val="ED9AC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AAB"/>
    <w:multiLevelType w:val="hybridMultilevel"/>
    <w:tmpl w:val="90D60F7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690F39"/>
    <w:multiLevelType w:val="hybridMultilevel"/>
    <w:tmpl w:val="38DCCC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121B0"/>
    <w:multiLevelType w:val="hybridMultilevel"/>
    <w:tmpl w:val="339C4C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A7A8B"/>
    <w:multiLevelType w:val="hybridMultilevel"/>
    <w:tmpl w:val="EF5E7A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284A"/>
    <w:multiLevelType w:val="hybridMultilevel"/>
    <w:tmpl w:val="C86674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11EF"/>
    <w:multiLevelType w:val="hybridMultilevel"/>
    <w:tmpl w:val="7D50D5DA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B022A5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AF00234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DEA466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8521B86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2674897E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D3E533E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FDCCDE2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66C6D16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A83675"/>
    <w:multiLevelType w:val="hybridMultilevel"/>
    <w:tmpl w:val="E670D57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2053"/>
    <w:rsid w:val="000230FC"/>
    <w:rsid w:val="000243F5"/>
    <w:rsid w:val="00030EBB"/>
    <w:rsid w:val="00037954"/>
    <w:rsid w:val="00051A3D"/>
    <w:rsid w:val="000660CE"/>
    <w:rsid w:val="00066487"/>
    <w:rsid w:val="00083F94"/>
    <w:rsid w:val="00084321"/>
    <w:rsid w:val="00086668"/>
    <w:rsid w:val="000959E2"/>
    <w:rsid w:val="000D096F"/>
    <w:rsid w:val="000E4CC9"/>
    <w:rsid w:val="000E505E"/>
    <w:rsid w:val="000E60B6"/>
    <w:rsid w:val="000F2157"/>
    <w:rsid w:val="00110E7E"/>
    <w:rsid w:val="0011232E"/>
    <w:rsid w:val="00140EF8"/>
    <w:rsid w:val="0014506C"/>
    <w:rsid w:val="00146B2A"/>
    <w:rsid w:val="00186449"/>
    <w:rsid w:val="001A132E"/>
    <w:rsid w:val="001A33A8"/>
    <w:rsid w:val="001C3D0C"/>
    <w:rsid w:val="001E0A9B"/>
    <w:rsid w:val="0021033D"/>
    <w:rsid w:val="0021303C"/>
    <w:rsid w:val="00233A9E"/>
    <w:rsid w:val="00237C0F"/>
    <w:rsid w:val="00256C44"/>
    <w:rsid w:val="00280CFF"/>
    <w:rsid w:val="002B0F16"/>
    <w:rsid w:val="002C1927"/>
    <w:rsid w:val="002D7A71"/>
    <w:rsid w:val="002E635F"/>
    <w:rsid w:val="002F34C4"/>
    <w:rsid w:val="002F5C73"/>
    <w:rsid w:val="003107CC"/>
    <w:rsid w:val="003221EF"/>
    <w:rsid w:val="00323503"/>
    <w:rsid w:val="003241A6"/>
    <w:rsid w:val="003323E0"/>
    <w:rsid w:val="003466F0"/>
    <w:rsid w:val="003564B3"/>
    <w:rsid w:val="00374779"/>
    <w:rsid w:val="00385A23"/>
    <w:rsid w:val="003B0583"/>
    <w:rsid w:val="003B7A8E"/>
    <w:rsid w:val="003C20A7"/>
    <w:rsid w:val="003C7039"/>
    <w:rsid w:val="003D18C3"/>
    <w:rsid w:val="003E6477"/>
    <w:rsid w:val="003F3EC5"/>
    <w:rsid w:val="00403311"/>
    <w:rsid w:val="00423292"/>
    <w:rsid w:val="00432AC3"/>
    <w:rsid w:val="00452435"/>
    <w:rsid w:val="0045660F"/>
    <w:rsid w:val="004740E7"/>
    <w:rsid w:val="00476E5C"/>
    <w:rsid w:val="00480C17"/>
    <w:rsid w:val="004917B7"/>
    <w:rsid w:val="00494FD4"/>
    <w:rsid w:val="004A178E"/>
    <w:rsid w:val="004B2020"/>
    <w:rsid w:val="004C72E8"/>
    <w:rsid w:val="004D63CE"/>
    <w:rsid w:val="004E2604"/>
    <w:rsid w:val="004E5453"/>
    <w:rsid w:val="004E756B"/>
    <w:rsid w:val="004F67F8"/>
    <w:rsid w:val="004F7C4F"/>
    <w:rsid w:val="00503A70"/>
    <w:rsid w:val="00512645"/>
    <w:rsid w:val="005308DE"/>
    <w:rsid w:val="00541595"/>
    <w:rsid w:val="00577F32"/>
    <w:rsid w:val="00584095"/>
    <w:rsid w:val="0059215F"/>
    <w:rsid w:val="0059738C"/>
    <w:rsid w:val="005A559B"/>
    <w:rsid w:val="005B147F"/>
    <w:rsid w:val="005B4E1B"/>
    <w:rsid w:val="005C4A69"/>
    <w:rsid w:val="005D16CD"/>
    <w:rsid w:val="0063146D"/>
    <w:rsid w:val="00657F29"/>
    <w:rsid w:val="0066014C"/>
    <w:rsid w:val="00677470"/>
    <w:rsid w:val="00684BB4"/>
    <w:rsid w:val="006C3283"/>
    <w:rsid w:val="006E3970"/>
    <w:rsid w:val="006E4F2E"/>
    <w:rsid w:val="006F42E6"/>
    <w:rsid w:val="006F4ECD"/>
    <w:rsid w:val="00701471"/>
    <w:rsid w:val="00703584"/>
    <w:rsid w:val="00707C84"/>
    <w:rsid w:val="00712A14"/>
    <w:rsid w:val="007177C2"/>
    <w:rsid w:val="0072329F"/>
    <w:rsid w:val="00732D08"/>
    <w:rsid w:val="0074332B"/>
    <w:rsid w:val="00744876"/>
    <w:rsid w:val="00755FA3"/>
    <w:rsid w:val="0077386C"/>
    <w:rsid w:val="00786285"/>
    <w:rsid w:val="007863D8"/>
    <w:rsid w:val="00794319"/>
    <w:rsid w:val="007A1993"/>
    <w:rsid w:val="007A4F32"/>
    <w:rsid w:val="007B01E2"/>
    <w:rsid w:val="007B3232"/>
    <w:rsid w:val="007C51C2"/>
    <w:rsid w:val="007D053C"/>
    <w:rsid w:val="007D5DFD"/>
    <w:rsid w:val="007D631B"/>
    <w:rsid w:val="007E3D85"/>
    <w:rsid w:val="007F2F10"/>
    <w:rsid w:val="00817C85"/>
    <w:rsid w:val="00826BF0"/>
    <w:rsid w:val="008423BA"/>
    <w:rsid w:val="0086716B"/>
    <w:rsid w:val="0087522E"/>
    <w:rsid w:val="00875A6C"/>
    <w:rsid w:val="00880240"/>
    <w:rsid w:val="00887F02"/>
    <w:rsid w:val="00890E5D"/>
    <w:rsid w:val="00891E12"/>
    <w:rsid w:val="008B2352"/>
    <w:rsid w:val="008B73C6"/>
    <w:rsid w:val="008C20D8"/>
    <w:rsid w:val="008C74B3"/>
    <w:rsid w:val="008D59A2"/>
    <w:rsid w:val="008E0870"/>
    <w:rsid w:val="008E25B4"/>
    <w:rsid w:val="008E4D39"/>
    <w:rsid w:val="008F0CB0"/>
    <w:rsid w:val="008F3A17"/>
    <w:rsid w:val="009044E9"/>
    <w:rsid w:val="009067C7"/>
    <w:rsid w:val="0092452E"/>
    <w:rsid w:val="00931E23"/>
    <w:rsid w:val="00932B7F"/>
    <w:rsid w:val="009506EF"/>
    <w:rsid w:val="00956FCF"/>
    <w:rsid w:val="009610A5"/>
    <w:rsid w:val="009840D5"/>
    <w:rsid w:val="009D1FDC"/>
    <w:rsid w:val="009F18EF"/>
    <w:rsid w:val="009F7F40"/>
    <w:rsid w:val="00A06FC6"/>
    <w:rsid w:val="00A07662"/>
    <w:rsid w:val="00A3353E"/>
    <w:rsid w:val="00A377EB"/>
    <w:rsid w:val="00A514B8"/>
    <w:rsid w:val="00A67C33"/>
    <w:rsid w:val="00A73244"/>
    <w:rsid w:val="00A7748B"/>
    <w:rsid w:val="00A80888"/>
    <w:rsid w:val="00A95151"/>
    <w:rsid w:val="00A96DD0"/>
    <w:rsid w:val="00AD0375"/>
    <w:rsid w:val="00AD59BE"/>
    <w:rsid w:val="00AE1BB8"/>
    <w:rsid w:val="00AF01F5"/>
    <w:rsid w:val="00B00D1D"/>
    <w:rsid w:val="00B1164A"/>
    <w:rsid w:val="00B45F0E"/>
    <w:rsid w:val="00B53AA1"/>
    <w:rsid w:val="00B72A80"/>
    <w:rsid w:val="00B72ABB"/>
    <w:rsid w:val="00BA0FD7"/>
    <w:rsid w:val="00BB30CA"/>
    <w:rsid w:val="00BB4D25"/>
    <w:rsid w:val="00C0067E"/>
    <w:rsid w:val="00C00CBE"/>
    <w:rsid w:val="00C0562A"/>
    <w:rsid w:val="00C12430"/>
    <w:rsid w:val="00C31C77"/>
    <w:rsid w:val="00C47B5A"/>
    <w:rsid w:val="00C560E6"/>
    <w:rsid w:val="00C6136B"/>
    <w:rsid w:val="00C8246F"/>
    <w:rsid w:val="00C87EF0"/>
    <w:rsid w:val="00CC208D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A12E1"/>
    <w:rsid w:val="00DA3D6E"/>
    <w:rsid w:val="00DD0E5A"/>
    <w:rsid w:val="00DD756D"/>
    <w:rsid w:val="00DF29AA"/>
    <w:rsid w:val="00DF53EA"/>
    <w:rsid w:val="00E067F2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113B"/>
    <w:rsid w:val="00E944F3"/>
    <w:rsid w:val="00EC0FB0"/>
    <w:rsid w:val="00EC788E"/>
    <w:rsid w:val="00ED0E82"/>
    <w:rsid w:val="00ED752B"/>
    <w:rsid w:val="00F00310"/>
    <w:rsid w:val="00F0076F"/>
    <w:rsid w:val="00F12AA5"/>
    <w:rsid w:val="00F134EA"/>
    <w:rsid w:val="00F20007"/>
    <w:rsid w:val="00F31D22"/>
    <w:rsid w:val="00F42114"/>
    <w:rsid w:val="00F46EBC"/>
    <w:rsid w:val="00F52E07"/>
    <w:rsid w:val="00F83734"/>
    <w:rsid w:val="00F84AC5"/>
    <w:rsid w:val="00F96954"/>
    <w:rsid w:val="00FC45AC"/>
    <w:rsid w:val="00FD0590"/>
    <w:rsid w:val="01B937F7"/>
    <w:rsid w:val="068CA91A"/>
    <w:rsid w:val="0B06C57E"/>
    <w:rsid w:val="0D92BD35"/>
    <w:rsid w:val="1C6A00FA"/>
    <w:rsid w:val="1C8733ED"/>
    <w:rsid w:val="1CBE1EDC"/>
    <w:rsid w:val="1E8F92C7"/>
    <w:rsid w:val="1F828D93"/>
    <w:rsid w:val="21378F4A"/>
    <w:rsid w:val="23701515"/>
    <w:rsid w:val="27D75343"/>
    <w:rsid w:val="29841B46"/>
    <w:rsid w:val="3D79E55D"/>
    <w:rsid w:val="4AEE2649"/>
    <w:rsid w:val="4CC5D123"/>
    <w:rsid w:val="5094447C"/>
    <w:rsid w:val="523014DD"/>
    <w:rsid w:val="56B07B68"/>
    <w:rsid w:val="57038600"/>
    <w:rsid w:val="57C0DC60"/>
    <w:rsid w:val="57CCA951"/>
    <w:rsid w:val="6B450D7F"/>
    <w:rsid w:val="75B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,"/>
  <w:listSeparator w:val=";"/>
  <w14:docId w14:val="4DD0EF25"/>
  <w15:chartTrackingRefBased/>
  <w15:docId w15:val="{8104E72C-A9F1-44F1-8AEE-11686389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link w:val="Otsikko1Char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uiPriority w:val="59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styleId="Luettelokappale">
    <w:name w:val="List Paragraph"/>
    <w:basedOn w:val="Normaali"/>
    <w:uiPriority w:val="34"/>
    <w:qFormat/>
    <w:rsid w:val="007B01E2"/>
    <w:pPr>
      <w:tabs>
        <w:tab w:val="clear" w:pos="2608"/>
        <w:tab w:val="clear" w:pos="3912"/>
      </w:tabs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rsid w:val="00A06FC6"/>
    <w:rPr>
      <w:rFonts w:ascii="Arial" w:hAnsi="Arial"/>
      <w:bCs/>
      <w:caps/>
      <w:kern w:val="3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21\AppData\Roaming\Microsoft\Mallit\Twe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3FD3"/>
    <w:rsid w:val="0070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B1AE0FE23D6459113E48C7AFF170E" ma:contentTypeVersion="2" ma:contentTypeDescription="Create a new document." ma:contentTypeScope="" ma:versionID="ef477888e3ebc732030378ec59d1fc06">
  <xsd:schema xmlns:xsd="http://www.w3.org/2001/XMLSchema" xmlns:xs="http://www.w3.org/2001/XMLSchema" xmlns:p="http://schemas.microsoft.com/office/2006/metadata/properties" xmlns:ns2="0123031f-e947-4b25-8dfc-c4abd861bdf2" targetNamespace="http://schemas.microsoft.com/office/2006/metadata/properties" ma:root="true" ma:fieldsID="1927c4e301070985ef597e101589e7a1" ns2:_="">
    <xsd:import namespace="0123031f-e947-4b25-8dfc-c4abd861bd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3031f-e947-4b25-8dfc-c4abd861b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6046-2614-42CD-914C-2A966AC7C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AF521-6A60-4D16-87C5-5A4491798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3031f-e947-4b25-8dfc-c4abd861b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FFD9F-290B-49FB-A6AF-4BB84DE19C06}">
  <ds:schemaRefs>
    <ds:schemaRef ds:uri="http://purl.org/dc/elements/1.1/"/>
    <ds:schemaRef ds:uri="http://schemas.microsoft.com/office/2006/metadata/properties"/>
    <ds:schemaRef ds:uri="0123031f-e947-4b25-8dfc-c4abd861bd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374FD2-7FB6-41CB-B2F2-550595F9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</TotalTime>
  <Pages>4</Pages>
  <Words>745</Words>
  <Characters>7413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TEM-asiakirjapohja fi-sv</vt:lpstr>
    </vt:vector>
  </TitlesOfParts>
  <Company>TEM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TEM-asiakirjapohja fi-sv</dc:title>
  <dc:subject>Tweb asiakirjamalli</dc:subject>
  <dc:creator>Pixelpress Oy / Juha Vilkki</dc:creator>
  <cp:keywords/>
  <dc:description>Pixelpress</dc:description>
  <cp:lastModifiedBy>Tiainen Maria (TEM)</cp:lastModifiedBy>
  <cp:revision>3</cp:revision>
  <cp:lastPrinted>1900-12-31T22:00:00Z</cp:lastPrinted>
  <dcterms:created xsi:type="dcterms:W3CDTF">2021-02-23T09:05:00Z</dcterms:created>
  <dcterms:modified xsi:type="dcterms:W3CDTF">2021-02-23T09:06:00Z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TwebKey">
    <vt:lpwstr>55abeae4fbdcd3fb266a45263a7a25cf#tem.mahti2.vn.fi!/TWeb/toaxfront!80!0</vt:lpwstr>
  </property>
  <property fmtid="{D5CDD505-2E9C-101B-9397-08002B2CF9AE}" pid="84" name="ContentTypeId">
    <vt:lpwstr>0x010100D85B1AE0FE23D6459113E48C7AFF170E</vt:lpwstr>
  </property>
</Properties>
</file>